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5670" w:rightFromText="5670" w:bottomFromText="284" w:vertAnchor="page" w:horzAnchor="page" w:tblpX="4965" w:tblpY="507"/>
        <w:tblOverlap w:val="never"/>
        <w:tblW w:w="0" w:type="auto"/>
        <w:tblLayout w:type="fixed"/>
        <w:tblCellMar>
          <w:left w:w="0" w:type="dxa"/>
          <w:right w:w="0" w:type="dxa"/>
        </w:tblCellMar>
        <w:tblLook w:val="04A0" w:firstRow="1" w:lastRow="0" w:firstColumn="1" w:lastColumn="0" w:noHBand="0" w:noVBand="1"/>
      </w:tblPr>
      <w:tblGrid>
        <w:gridCol w:w="7761"/>
      </w:tblGrid>
      <w:tr w:rsidR="00975ED3" w:rsidRPr="00975ED3" w14:paraId="66939951" w14:textId="77777777" w:rsidTr="00AC5E76">
        <w:trPr>
          <w:trHeight w:hRule="exact" w:val="1418"/>
        </w:trPr>
        <w:tc>
          <w:tcPr>
            <w:tcW w:w="7761" w:type="dxa"/>
            <w:vAlign w:val="center"/>
          </w:tcPr>
          <w:p w14:paraId="368D521B" w14:textId="3CB62DA1" w:rsidR="00852C12" w:rsidRPr="00852C12" w:rsidRDefault="00F575F7" w:rsidP="00500C04">
            <w:pPr>
              <w:pStyle w:val="Title"/>
              <w:jc w:val="left"/>
            </w:pPr>
            <w:r>
              <w:t xml:space="preserve">Guide to </w:t>
            </w:r>
            <w:r w:rsidR="0078438B">
              <w:t>a</w:t>
            </w:r>
            <w:r>
              <w:t xml:space="preserve">dverse </w:t>
            </w:r>
            <w:r w:rsidR="0078438B">
              <w:t>possession</w:t>
            </w:r>
          </w:p>
        </w:tc>
      </w:tr>
      <w:tr w:rsidR="00975ED3" w14:paraId="5559C0CB" w14:textId="77777777" w:rsidTr="00AC5E76">
        <w:trPr>
          <w:trHeight w:val="1247"/>
        </w:trPr>
        <w:tc>
          <w:tcPr>
            <w:tcW w:w="7761" w:type="dxa"/>
            <w:vAlign w:val="center"/>
          </w:tcPr>
          <w:p w14:paraId="476DAB84" w14:textId="77777777" w:rsidR="009B1003" w:rsidRPr="009B1003" w:rsidRDefault="00852C12" w:rsidP="00500C04">
            <w:pPr>
              <w:pStyle w:val="Subtitle"/>
              <w:jc w:val="center"/>
            </w:pPr>
            <w:r>
              <w:t xml:space="preserve">Section 60 </w:t>
            </w:r>
            <w:r w:rsidRPr="00852C12">
              <w:rPr>
                <w:i/>
              </w:rPr>
              <w:t>Transfer of Land Act 1958</w:t>
            </w:r>
          </w:p>
        </w:tc>
      </w:tr>
    </w:tbl>
    <w:p w14:paraId="6F45FD6A" w14:textId="77777777" w:rsidR="00806AB6" w:rsidRDefault="00806AB6" w:rsidP="00307C36"/>
    <w:p w14:paraId="6B17CB42" w14:textId="77777777" w:rsidR="00806AB6" w:rsidRDefault="00806AB6" w:rsidP="00806AB6">
      <w:pPr>
        <w:pStyle w:val="BodyText"/>
        <w:sectPr w:rsidR="00806AB6" w:rsidSect="0033793B">
          <w:headerReference w:type="even" r:id="rId13"/>
          <w:headerReference w:type="default" r:id="rId14"/>
          <w:footerReference w:type="even" r:id="rId15"/>
          <w:footerReference w:type="default" r:id="rId16"/>
          <w:headerReference w:type="first" r:id="rId17"/>
          <w:footerReference w:type="first" r:id="rId18"/>
          <w:pgSz w:w="11907" w:h="16840" w:code="9"/>
          <w:pgMar w:top="2211" w:right="737" w:bottom="1758" w:left="851" w:header="284" w:footer="284" w:gutter="0"/>
          <w:cols w:space="284"/>
          <w:titlePg/>
          <w:docGrid w:linePitch="360"/>
        </w:sectPr>
      </w:pPr>
    </w:p>
    <w:p w14:paraId="0ADD97A5" w14:textId="77777777" w:rsidR="00852C12" w:rsidRPr="00F80015" w:rsidRDefault="00C30D39" w:rsidP="00F80015">
      <w:pPr>
        <w:pStyle w:val="ListBullet"/>
        <w:numPr>
          <w:ilvl w:val="0"/>
          <w:numId w:val="0"/>
        </w:numPr>
        <w:rPr>
          <w:rFonts w:ascii="Calibri" w:hAnsi="Calibri" w:cs="Calibri"/>
          <w:color w:val="00857E" w:themeColor="accent1" w:themeShade="BF"/>
          <w:sz w:val="24"/>
          <w:szCs w:val="24"/>
        </w:rPr>
      </w:pPr>
      <w:bookmarkStart w:id="0" w:name="Here"/>
      <w:bookmarkEnd w:id="0"/>
      <w:r>
        <w:br/>
      </w:r>
      <w:r w:rsidR="00852C12" w:rsidRPr="00F80015">
        <w:rPr>
          <w:rFonts w:ascii="Calibri" w:hAnsi="Calibri" w:cs="Calibri"/>
          <w:color w:val="00857E" w:themeColor="accent1" w:themeShade="BF"/>
          <w:sz w:val="24"/>
          <w:szCs w:val="24"/>
        </w:rPr>
        <w:t xml:space="preserve">This guide sets out the requirements to lodge an Adverse possession – TLA60 form, based on title by possession, under section 60 of the </w:t>
      </w:r>
      <w:r w:rsidR="00852C12" w:rsidRPr="00F80015">
        <w:rPr>
          <w:rFonts w:ascii="Calibri" w:hAnsi="Calibri" w:cs="Calibri"/>
          <w:i/>
          <w:color w:val="00857E" w:themeColor="accent1" w:themeShade="BF"/>
          <w:sz w:val="24"/>
          <w:szCs w:val="24"/>
        </w:rPr>
        <w:t>Transfer of Land Act 1958.</w:t>
      </w:r>
    </w:p>
    <w:p w14:paraId="720F415F" w14:textId="77777777" w:rsidR="00852C12" w:rsidRPr="00F80015" w:rsidRDefault="00852C12" w:rsidP="00F80015">
      <w:pPr>
        <w:pStyle w:val="ListBullet"/>
        <w:numPr>
          <w:ilvl w:val="0"/>
          <w:numId w:val="0"/>
        </w:numPr>
        <w:spacing w:line="276" w:lineRule="auto"/>
        <w:rPr>
          <w:rFonts w:ascii="Calibri" w:hAnsi="Calibri" w:cs="Calibri"/>
          <w:color w:val="00857E" w:themeColor="accent1" w:themeShade="BF"/>
          <w:sz w:val="24"/>
          <w:szCs w:val="24"/>
        </w:rPr>
      </w:pPr>
      <w:r w:rsidRPr="00F80015">
        <w:rPr>
          <w:rFonts w:ascii="Calibri" w:hAnsi="Calibri" w:cs="Calibri"/>
          <w:color w:val="00857E" w:themeColor="accent1" w:themeShade="BF"/>
          <w:sz w:val="24"/>
          <w:szCs w:val="24"/>
        </w:rPr>
        <w:t xml:space="preserve">An adverse possession application is used when the applicant has acquired title by possession over land that is under the operation of the </w:t>
      </w:r>
      <w:r w:rsidRPr="00F80015">
        <w:rPr>
          <w:rFonts w:ascii="Calibri" w:hAnsi="Calibri" w:cs="Calibri"/>
          <w:i/>
          <w:color w:val="00857E" w:themeColor="accent1" w:themeShade="BF"/>
          <w:sz w:val="24"/>
          <w:szCs w:val="24"/>
        </w:rPr>
        <w:t>Transfer of Land Act 1958</w:t>
      </w:r>
      <w:r w:rsidRPr="00F80015">
        <w:rPr>
          <w:rFonts w:ascii="Calibri" w:hAnsi="Calibri" w:cs="Calibri"/>
          <w:color w:val="00857E" w:themeColor="accent1" w:themeShade="BF"/>
          <w:sz w:val="24"/>
          <w:szCs w:val="24"/>
        </w:rPr>
        <w:t>.</w:t>
      </w:r>
    </w:p>
    <w:p w14:paraId="4E4BCEB3" w14:textId="54829EED" w:rsidR="00852C12" w:rsidRPr="00F80015" w:rsidRDefault="00852C12" w:rsidP="00F80015">
      <w:pPr>
        <w:pStyle w:val="ListBullet"/>
        <w:numPr>
          <w:ilvl w:val="0"/>
          <w:numId w:val="0"/>
        </w:numPr>
        <w:spacing w:line="276" w:lineRule="auto"/>
        <w:rPr>
          <w:rFonts w:ascii="Calibri" w:hAnsi="Calibri" w:cs="Calibri"/>
          <w:color w:val="00857E" w:themeColor="accent1" w:themeShade="BF"/>
          <w:sz w:val="24"/>
          <w:szCs w:val="24"/>
        </w:rPr>
      </w:pPr>
      <w:r w:rsidRPr="00F80015">
        <w:rPr>
          <w:rFonts w:ascii="Calibri" w:hAnsi="Calibri" w:cs="Calibri"/>
          <w:color w:val="00857E" w:themeColor="accent1" w:themeShade="BF"/>
          <w:sz w:val="24"/>
          <w:szCs w:val="24"/>
        </w:rPr>
        <w:t xml:space="preserve">Because these are complicated applications, it is recommended that a legal practitioner prepares the application. The Law Institute of Victoria (LIV) has a referral service to legal practitioners experienced in this type of work. The LIV is </w:t>
      </w:r>
      <w:r w:rsidR="001E1D27">
        <w:rPr>
          <w:rFonts w:ascii="Calibri" w:hAnsi="Calibri" w:cs="Calibri"/>
          <w:color w:val="00857E" w:themeColor="accent1" w:themeShade="BF"/>
          <w:sz w:val="24"/>
          <w:szCs w:val="24"/>
        </w:rPr>
        <w:t xml:space="preserve">located </w:t>
      </w:r>
      <w:r w:rsidRPr="00F80015">
        <w:rPr>
          <w:rFonts w:ascii="Calibri" w:hAnsi="Calibri" w:cs="Calibri"/>
          <w:color w:val="00857E" w:themeColor="accent1" w:themeShade="BF"/>
          <w:sz w:val="24"/>
          <w:szCs w:val="24"/>
        </w:rPr>
        <w:t xml:space="preserve">at </w:t>
      </w:r>
      <w:r w:rsidR="001E1D27">
        <w:rPr>
          <w:rFonts w:ascii="Calibri" w:hAnsi="Calibri" w:cs="Calibri"/>
          <w:color w:val="00857E" w:themeColor="accent1" w:themeShade="BF"/>
          <w:sz w:val="24"/>
          <w:szCs w:val="24"/>
        </w:rPr>
        <w:t>Level 13, 140 William</w:t>
      </w:r>
      <w:r w:rsidRPr="00F80015">
        <w:rPr>
          <w:rFonts w:ascii="Calibri" w:hAnsi="Calibri" w:cs="Calibri"/>
          <w:color w:val="00857E" w:themeColor="accent1" w:themeShade="BF"/>
          <w:sz w:val="24"/>
          <w:szCs w:val="24"/>
        </w:rPr>
        <w:t xml:space="preserve"> Street, Melbourne and can be contacted on (03) 9607 9311.</w:t>
      </w:r>
    </w:p>
    <w:p w14:paraId="4D45862A" w14:textId="77777777" w:rsidR="00852C12" w:rsidRPr="00F80015" w:rsidRDefault="00852C12" w:rsidP="00F80015">
      <w:pPr>
        <w:pStyle w:val="ListBullet"/>
        <w:numPr>
          <w:ilvl w:val="0"/>
          <w:numId w:val="0"/>
        </w:numPr>
        <w:spacing w:line="276" w:lineRule="auto"/>
        <w:rPr>
          <w:rFonts w:ascii="Calibri" w:hAnsi="Calibri" w:cs="Calibri"/>
          <w:color w:val="00857E" w:themeColor="accent1" w:themeShade="BF"/>
          <w:sz w:val="24"/>
          <w:szCs w:val="24"/>
        </w:rPr>
      </w:pPr>
      <w:r w:rsidRPr="00F80015">
        <w:rPr>
          <w:rFonts w:ascii="Calibri" w:hAnsi="Calibri" w:cs="Calibri"/>
          <w:color w:val="00857E" w:themeColor="accent1" w:themeShade="BF"/>
          <w:sz w:val="24"/>
          <w:szCs w:val="24"/>
        </w:rPr>
        <w:t>Do not use an Adverse possession – TLA60 form if:</w:t>
      </w:r>
    </w:p>
    <w:p w14:paraId="7F38CAA0" w14:textId="77777777" w:rsidR="00852C12" w:rsidRPr="00F80015" w:rsidRDefault="00852C12" w:rsidP="00F80015">
      <w:pPr>
        <w:pStyle w:val="ListBullet"/>
        <w:spacing w:line="276" w:lineRule="auto"/>
        <w:rPr>
          <w:rFonts w:ascii="Calibri" w:hAnsi="Calibri" w:cs="Calibri"/>
          <w:color w:val="00857E" w:themeColor="accent1" w:themeShade="BF"/>
          <w:sz w:val="24"/>
          <w:szCs w:val="24"/>
        </w:rPr>
      </w:pPr>
      <w:r w:rsidRPr="00F80015">
        <w:rPr>
          <w:rFonts w:ascii="Calibri" w:hAnsi="Calibri" w:cs="Calibri"/>
          <w:color w:val="00857E" w:themeColor="accent1" w:themeShade="BF"/>
          <w:sz w:val="24"/>
          <w:szCs w:val="24"/>
        </w:rPr>
        <w:t xml:space="preserve">the possession is over General Law land, in which case an application should be made under section 15 of the </w:t>
      </w:r>
      <w:r w:rsidRPr="00F80015">
        <w:rPr>
          <w:rFonts w:ascii="Calibri" w:hAnsi="Calibri" w:cs="Calibri"/>
          <w:i/>
          <w:color w:val="00857E" w:themeColor="accent1" w:themeShade="BF"/>
          <w:sz w:val="24"/>
          <w:szCs w:val="24"/>
        </w:rPr>
        <w:t>Transfer of Land Act 1958</w:t>
      </w:r>
    </w:p>
    <w:p w14:paraId="40C2665E" w14:textId="77777777" w:rsidR="00852C12" w:rsidRPr="00F80015" w:rsidRDefault="00852C12" w:rsidP="00F80015">
      <w:pPr>
        <w:pStyle w:val="ListBullet"/>
        <w:spacing w:line="276" w:lineRule="auto"/>
        <w:rPr>
          <w:rFonts w:ascii="Calibri" w:hAnsi="Calibri" w:cs="Calibri"/>
          <w:color w:val="00857E" w:themeColor="accent1" w:themeShade="BF"/>
          <w:sz w:val="24"/>
          <w:szCs w:val="24"/>
        </w:rPr>
      </w:pPr>
      <w:r w:rsidRPr="00F80015">
        <w:rPr>
          <w:rFonts w:ascii="Calibri" w:hAnsi="Calibri" w:cs="Calibri"/>
          <w:color w:val="00857E" w:themeColor="accent1" w:themeShade="BF"/>
          <w:sz w:val="24"/>
          <w:szCs w:val="24"/>
        </w:rPr>
        <w:t xml:space="preserve">the applicant’s Certificate of Title is affected by a ‘Warning as to dimensions’ and the applicant intends to acquire additional land by possession, in which case an application should be made under Section 26P of the </w:t>
      </w:r>
      <w:r w:rsidRPr="00F80015">
        <w:rPr>
          <w:rFonts w:ascii="Calibri" w:hAnsi="Calibri" w:cs="Calibri"/>
          <w:i/>
          <w:color w:val="00857E" w:themeColor="accent1" w:themeShade="BF"/>
          <w:sz w:val="24"/>
          <w:szCs w:val="24"/>
        </w:rPr>
        <w:t>Transfer of Land Act 1958</w:t>
      </w:r>
      <w:r w:rsidRPr="00F80015">
        <w:rPr>
          <w:rFonts w:ascii="Calibri" w:hAnsi="Calibri" w:cs="Calibri"/>
          <w:color w:val="00857E" w:themeColor="accent1" w:themeShade="BF"/>
          <w:sz w:val="24"/>
          <w:szCs w:val="24"/>
        </w:rPr>
        <w:t>.</w:t>
      </w:r>
    </w:p>
    <w:p w14:paraId="7CDE02EE" w14:textId="77777777" w:rsidR="00C30D39" w:rsidRDefault="00C30D39" w:rsidP="00C30D39">
      <w:pPr>
        <w:pStyle w:val="ListBullet"/>
        <w:numPr>
          <w:ilvl w:val="0"/>
          <w:numId w:val="0"/>
        </w:numPr>
        <w:ind w:left="170" w:hanging="170"/>
      </w:pPr>
    </w:p>
    <w:p w14:paraId="6C235C0B" w14:textId="77777777" w:rsidR="00F80015" w:rsidRDefault="00F80015" w:rsidP="00C30D39">
      <w:pPr>
        <w:pStyle w:val="HA"/>
      </w:pPr>
    </w:p>
    <w:p w14:paraId="238F0E4E" w14:textId="77777777" w:rsidR="00F80015" w:rsidRDefault="00F80015" w:rsidP="00C30D39">
      <w:pPr>
        <w:pStyle w:val="HA"/>
      </w:pPr>
    </w:p>
    <w:p w14:paraId="42248700" w14:textId="6A97BCE6" w:rsidR="00C30D39" w:rsidRDefault="00C30D39" w:rsidP="00C30D39">
      <w:pPr>
        <w:pStyle w:val="HA"/>
      </w:pPr>
      <w:r w:rsidRPr="004164BD">
        <w:t>Documents required by Land</w:t>
      </w:r>
      <w:r w:rsidR="007D5A1E">
        <w:t xml:space="preserve"> Use</w:t>
      </w:r>
      <w:r w:rsidRPr="004164BD">
        <w:t xml:space="preserve"> Victoria</w:t>
      </w:r>
    </w:p>
    <w:p w14:paraId="0E5BDB7A" w14:textId="77777777" w:rsidR="00C30D39" w:rsidRPr="00C95766" w:rsidRDefault="00C30D39" w:rsidP="00C30D39">
      <w:pPr>
        <w:pStyle w:val="HB"/>
        <w:rPr>
          <w:rFonts w:eastAsia="Calibri"/>
        </w:rPr>
      </w:pPr>
      <w:r w:rsidRPr="00C95766">
        <w:rPr>
          <w:rFonts w:eastAsia="Calibri"/>
        </w:rPr>
        <w:t>Adverse possession – TLA60 form</w:t>
      </w:r>
    </w:p>
    <w:p w14:paraId="74FF8DF1" w14:textId="77777777" w:rsidR="00C30D39" w:rsidRDefault="00C30D39" w:rsidP="00C30D39">
      <w:pPr>
        <w:pStyle w:val="Body"/>
      </w:pPr>
      <w:r w:rsidRPr="00E92042">
        <w:t xml:space="preserve">The Adverse possession – TLA60 form must be fully completed and signed. </w:t>
      </w:r>
    </w:p>
    <w:p w14:paraId="0AF5405A" w14:textId="780F5A29" w:rsidR="00C30D39" w:rsidRPr="00E92042" w:rsidRDefault="00C30D39" w:rsidP="00C30D39">
      <w:pPr>
        <w:pStyle w:val="Body"/>
        <w:rPr>
          <w:sz w:val="10"/>
          <w:szCs w:val="10"/>
        </w:rPr>
      </w:pPr>
      <w:r w:rsidRPr="00E92042">
        <w:t xml:space="preserve">This form is available on the </w:t>
      </w:r>
      <w:hyperlink r:id="rId19" w:history="1">
        <w:r w:rsidRPr="008D05A1">
          <w:rPr>
            <w:rStyle w:val="Hyperlink"/>
            <w:rFonts w:eastAsiaTheme="majorEastAsia"/>
            <w:color w:val="0000FF"/>
          </w:rPr>
          <w:t>Transfer of Land Act</w:t>
        </w:r>
      </w:hyperlink>
      <w:r w:rsidRPr="00E92042">
        <w:t xml:space="preserve"> page at </w:t>
      </w:r>
      <w:r w:rsidR="00FB3192" w:rsidRPr="00FB3192">
        <w:rPr>
          <w:color w:val="0000FF"/>
          <w:u w:val="single"/>
        </w:rPr>
        <w:t>www.propertyandlandtitles.vic.gov.au/forms-guides-and-fees</w:t>
      </w:r>
      <w:r>
        <w:rPr>
          <w:rFonts w:eastAsia="Calibri"/>
        </w:rPr>
        <w:t>&gt;Transfer of Land Act&gt;Adverse possession</w:t>
      </w:r>
      <w:r w:rsidRPr="00E92042">
        <w:t>.</w:t>
      </w:r>
    </w:p>
    <w:p w14:paraId="7DB28273" w14:textId="77777777" w:rsidR="00C30D39" w:rsidRPr="00C95766" w:rsidRDefault="00C30D39" w:rsidP="00C30D39">
      <w:pPr>
        <w:pStyle w:val="HB"/>
        <w:rPr>
          <w:rFonts w:eastAsia="Calibri"/>
        </w:rPr>
      </w:pPr>
      <w:r w:rsidRPr="00C95766">
        <w:rPr>
          <w:rFonts w:eastAsia="Calibri"/>
        </w:rPr>
        <w:t>Certificate(s) of Title</w:t>
      </w:r>
    </w:p>
    <w:p w14:paraId="44437A1A" w14:textId="77777777" w:rsidR="00C30D39" w:rsidRDefault="00C30D39" w:rsidP="00C30D39">
      <w:pPr>
        <w:pStyle w:val="Body"/>
        <w:rPr>
          <w:rFonts w:eastAsia="Calibri"/>
        </w:rPr>
      </w:pPr>
      <w:r w:rsidRPr="00C95766">
        <w:rPr>
          <w:rFonts w:eastAsia="Calibri"/>
        </w:rPr>
        <w:t xml:space="preserve">The Certificate(s) of Title for the subject (possessory) land is/are not required. </w:t>
      </w:r>
    </w:p>
    <w:p w14:paraId="6BB008E4" w14:textId="77777777" w:rsidR="00C30D39" w:rsidRPr="00D32ADF" w:rsidRDefault="00C30D39" w:rsidP="00C30D39">
      <w:pPr>
        <w:pStyle w:val="HB"/>
        <w:rPr>
          <w:rFonts w:eastAsiaTheme="minorHAnsi"/>
        </w:rPr>
      </w:pPr>
      <w:r>
        <w:rPr>
          <w:rFonts w:eastAsiaTheme="minorHAnsi"/>
        </w:rPr>
        <w:t>Verification of i</w:t>
      </w:r>
      <w:r w:rsidRPr="00D32ADF">
        <w:rPr>
          <w:rFonts w:eastAsiaTheme="minorHAnsi"/>
        </w:rPr>
        <w:t>dentity</w:t>
      </w:r>
    </w:p>
    <w:p w14:paraId="5B51FDAD" w14:textId="77777777" w:rsidR="00C30D39" w:rsidRPr="00D32ADF" w:rsidRDefault="00C30D39" w:rsidP="00C30D39">
      <w:pPr>
        <w:pStyle w:val="Body"/>
        <w:rPr>
          <w:rFonts w:eastAsiaTheme="minorHAnsi"/>
        </w:rPr>
      </w:pPr>
      <w:r w:rsidRPr="00D32ADF">
        <w:rPr>
          <w:rFonts w:eastAsiaTheme="minorHAnsi"/>
        </w:rPr>
        <w:t xml:space="preserve">All parties to a conveyancing transaction must have their identity verified. </w:t>
      </w:r>
    </w:p>
    <w:p w14:paraId="737DB095" w14:textId="5706E6D3" w:rsidR="00C30D39" w:rsidRPr="00D32ADF" w:rsidRDefault="00C30D39" w:rsidP="00C30D39">
      <w:pPr>
        <w:pStyle w:val="Body"/>
        <w:rPr>
          <w:rFonts w:eastAsiaTheme="minorHAnsi"/>
        </w:rPr>
      </w:pPr>
      <w:r w:rsidRPr="00D32ADF">
        <w:rPr>
          <w:rFonts w:eastAsiaTheme="minorHAnsi"/>
        </w:rPr>
        <w:t xml:space="preserve">When a </w:t>
      </w:r>
      <w:r w:rsidRPr="00D32ADF">
        <w:rPr>
          <w:rFonts w:eastAsia="Calibri"/>
        </w:rPr>
        <w:t xml:space="preserve">conveyancer or lawyer </w:t>
      </w:r>
      <w:r w:rsidRPr="00D32ADF">
        <w:rPr>
          <w:rFonts w:eastAsiaTheme="minorHAnsi"/>
        </w:rPr>
        <w:t xml:space="preserve">represents a client, the conveyancer or lawyer is responsible for verifying their client’s identity. For further information, refer to </w:t>
      </w:r>
      <w:hyperlink r:id="rId20" w:history="1">
        <w:r w:rsidRPr="008D05A1">
          <w:rPr>
            <w:rStyle w:val="Hyperlink"/>
            <w:rFonts w:eastAsiaTheme="minorHAnsi"/>
            <w:color w:val="0000FF"/>
          </w:rPr>
          <w:t>Guide to verification of identity for paper conveyancing transactions for conveyancers, lawyers and mortgagees</w:t>
        </w:r>
      </w:hyperlink>
      <w:r w:rsidRPr="00D32ADF">
        <w:rPr>
          <w:rFonts w:eastAsiaTheme="minorHAnsi"/>
        </w:rPr>
        <w:t xml:space="preserve"> available at </w:t>
      </w:r>
      <w:r w:rsidR="00FB3192" w:rsidRPr="00FB3192">
        <w:rPr>
          <w:rFonts w:eastAsiaTheme="minorHAnsi"/>
          <w:color w:val="0000FF"/>
          <w:u w:val="single"/>
        </w:rPr>
        <w:t>www.propertyandlandtitles.vic.gov.au/forms-guides-and-fees</w:t>
      </w:r>
      <w:r>
        <w:rPr>
          <w:rFonts w:eastAsiaTheme="minorHAnsi"/>
        </w:rPr>
        <w:t>&gt;</w:t>
      </w:r>
      <w:r w:rsidR="00A24870">
        <w:rPr>
          <w:rFonts w:eastAsiaTheme="minorHAnsi"/>
        </w:rPr>
        <w:t>Overview</w:t>
      </w:r>
      <w:r>
        <w:rPr>
          <w:rFonts w:eastAsiaTheme="minorHAnsi"/>
        </w:rPr>
        <w:t>.</w:t>
      </w:r>
    </w:p>
    <w:p w14:paraId="37EC430F" w14:textId="565F225C" w:rsidR="00C30D39" w:rsidRPr="008D05A1" w:rsidRDefault="008D05A1" w:rsidP="008D05A1">
      <w:pPr>
        <w:pStyle w:val="ListBullet"/>
        <w:numPr>
          <w:ilvl w:val="0"/>
          <w:numId w:val="0"/>
        </w:numPr>
        <w:rPr>
          <w:rFonts w:ascii="Calibri" w:eastAsiaTheme="minorHAnsi" w:hAnsi="Calibri" w:cs="Calibri"/>
          <w:sz w:val="22"/>
          <w:szCs w:val="22"/>
        </w:rPr>
      </w:pPr>
      <w:r w:rsidRPr="008D05A1">
        <w:rPr>
          <w:rFonts w:ascii="Calibri" w:eastAsiaTheme="minorHAnsi" w:hAnsi="Calibri" w:cs="Calibri"/>
          <w:color w:val="auto"/>
          <w:sz w:val="22"/>
          <w:szCs w:val="22"/>
        </w:rPr>
        <w:t xml:space="preserve">If a party to a conveyancing transaction is not </w:t>
      </w:r>
      <w:r w:rsidR="00C30D39" w:rsidRPr="008D05A1">
        <w:rPr>
          <w:rFonts w:ascii="Calibri" w:eastAsiaTheme="minorHAnsi" w:hAnsi="Calibri" w:cs="Calibri"/>
          <w:color w:val="auto"/>
          <w:sz w:val="22"/>
          <w:szCs w:val="22"/>
        </w:rPr>
        <w:t xml:space="preserve">represented by a </w:t>
      </w:r>
      <w:r w:rsidR="00C30D39" w:rsidRPr="008D05A1">
        <w:rPr>
          <w:rFonts w:ascii="Calibri" w:eastAsia="Calibri" w:hAnsi="Calibri" w:cs="Calibri"/>
          <w:color w:val="auto"/>
          <w:sz w:val="22"/>
          <w:szCs w:val="22"/>
        </w:rPr>
        <w:t xml:space="preserve">conveyancer or lawyer (a non-represented party), </w:t>
      </w:r>
      <w:r w:rsidR="00C30D39" w:rsidRPr="008D05A1">
        <w:rPr>
          <w:rFonts w:ascii="Calibri" w:eastAsiaTheme="minorHAnsi" w:hAnsi="Calibri" w:cs="Calibri"/>
          <w:color w:val="auto"/>
          <w:sz w:val="22"/>
          <w:szCs w:val="22"/>
        </w:rPr>
        <w:t>verification of identity needs to be undertaken by Australia Post – the Approved Identity Verifier.</w:t>
      </w:r>
      <w:r>
        <w:rPr>
          <w:rFonts w:ascii="Calibri" w:eastAsiaTheme="minorHAnsi" w:hAnsi="Calibri" w:cs="Calibri"/>
          <w:color w:val="auto"/>
          <w:sz w:val="22"/>
          <w:szCs w:val="22"/>
        </w:rPr>
        <w:t xml:space="preserve"> </w:t>
      </w:r>
      <w:r w:rsidR="00C30D39" w:rsidRPr="008D05A1">
        <w:rPr>
          <w:rFonts w:ascii="Calibri" w:eastAsiaTheme="minorHAnsi" w:hAnsi="Calibri" w:cs="Calibri"/>
          <w:color w:val="auto"/>
          <w:sz w:val="22"/>
          <w:szCs w:val="22"/>
        </w:rPr>
        <w:t xml:space="preserve">In addition, Australia Post will witness the non-represented party signing any conveyancing documents. For further information, refer to </w:t>
      </w:r>
      <w:hyperlink r:id="rId21" w:history="1">
        <w:r w:rsidR="00C30D39" w:rsidRPr="008D05A1">
          <w:rPr>
            <w:rFonts w:ascii="Calibri" w:eastAsiaTheme="minorHAnsi" w:hAnsi="Calibri" w:cs="Calibri"/>
            <w:color w:val="0000FF" w:themeColor="hyperlink"/>
            <w:sz w:val="22"/>
            <w:szCs w:val="22"/>
            <w:u w:val="single"/>
          </w:rPr>
          <w:t>Guide to verification of identity for people not using a conveyancer or lawyer</w:t>
        </w:r>
      </w:hyperlink>
      <w:r w:rsidR="00C30D39" w:rsidRPr="008D05A1">
        <w:rPr>
          <w:rFonts w:ascii="Calibri" w:eastAsiaTheme="minorHAnsi" w:hAnsi="Calibri" w:cs="Calibri"/>
          <w:sz w:val="22"/>
          <w:szCs w:val="22"/>
        </w:rPr>
        <w:t xml:space="preserve"> </w:t>
      </w:r>
      <w:r w:rsidR="00C30D39" w:rsidRPr="008D05A1">
        <w:rPr>
          <w:rFonts w:ascii="Calibri" w:eastAsiaTheme="minorHAnsi" w:hAnsi="Calibri" w:cs="Calibri"/>
          <w:color w:val="auto"/>
          <w:sz w:val="22"/>
          <w:szCs w:val="22"/>
        </w:rPr>
        <w:t xml:space="preserve">available at </w:t>
      </w:r>
      <w:r w:rsidR="00FB3192" w:rsidRPr="00FB3192">
        <w:rPr>
          <w:rFonts w:ascii="Calibri" w:eastAsiaTheme="minorHAnsi" w:hAnsi="Calibri" w:cs="Calibri"/>
          <w:color w:val="0000FF"/>
          <w:sz w:val="22"/>
          <w:szCs w:val="22"/>
          <w:u w:val="single"/>
        </w:rPr>
        <w:lastRenderedPageBreak/>
        <w:t>www.propertyandlandtitles.vic.gov.au/forms-guides-and-fees</w:t>
      </w:r>
      <w:r w:rsidR="00C30D39" w:rsidRPr="008D05A1">
        <w:rPr>
          <w:rFonts w:ascii="Calibri" w:eastAsiaTheme="minorHAnsi" w:hAnsi="Calibri" w:cs="Calibri"/>
          <w:color w:val="auto"/>
          <w:sz w:val="22"/>
          <w:szCs w:val="22"/>
        </w:rPr>
        <w:t>&gt;</w:t>
      </w:r>
      <w:r w:rsidR="00285030">
        <w:rPr>
          <w:rFonts w:ascii="Calibri" w:eastAsiaTheme="minorHAnsi" w:hAnsi="Calibri" w:cs="Calibri"/>
          <w:color w:val="auto"/>
          <w:sz w:val="22"/>
          <w:szCs w:val="22"/>
        </w:rPr>
        <w:t>Overview</w:t>
      </w:r>
      <w:r w:rsidR="00C30D39" w:rsidRPr="008D05A1">
        <w:rPr>
          <w:rFonts w:ascii="Calibri" w:eastAsiaTheme="minorHAnsi" w:hAnsi="Calibri" w:cs="Calibri"/>
          <w:color w:val="auto"/>
          <w:sz w:val="22"/>
          <w:szCs w:val="22"/>
        </w:rPr>
        <w:t>.</w:t>
      </w:r>
    </w:p>
    <w:p w14:paraId="7DD564E5" w14:textId="77777777" w:rsidR="00F80015" w:rsidRPr="00C95766" w:rsidRDefault="00F80015" w:rsidP="00F80015">
      <w:pPr>
        <w:pStyle w:val="HB"/>
        <w:rPr>
          <w:rFonts w:eastAsia="Calibri"/>
        </w:rPr>
      </w:pPr>
      <w:r w:rsidRPr="00C95766">
        <w:rPr>
          <w:rFonts w:eastAsia="Calibri"/>
        </w:rPr>
        <w:t>Adverse possession</w:t>
      </w:r>
      <w:r>
        <w:rPr>
          <w:rFonts w:eastAsia="Calibri"/>
        </w:rPr>
        <w:t xml:space="preserve"> Section 60</w:t>
      </w:r>
      <w:r w:rsidRPr="00C95766">
        <w:rPr>
          <w:rFonts w:eastAsia="Calibri"/>
        </w:rPr>
        <w:t xml:space="preserve"> checklist</w:t>
      </w:r>
    </w:p>
    <w:p w14:paraId="7E8CAC35" w14:textId="052E646F" w:rsidR="00F80015" w:rsidRPr="00E92042" w:rsidRDefault="00F80015" w:rsidP="00F80015">
      <w:pPr>
        <w:pStyle w:val="Body"/>
      </w:pPr>
      <w:r w:rsidRPr="00E92042">
        <w:t>The adverse possession checklist must be completed, signed and produced at lodgement.</w:t>
      </w:r>
      <w:r w:rsidRPr="00E92042">
        <w:br/>
        <w:t xml:space="preserve">The signed checklist is </w:t>
      </w:r>
      <w:r w:rsidR="008D660B">
        <w:t>accepted</w:t>
      </w:r>
      <w:r w:rsidRPr="00E92042">
        <w:t xml:space="preserve"> by Land </w:t>
      </w:r>
      <w:r w:rsidR="00500C04">
        <w:t xml:space="preserve">Use </w:t>
      </w:r>
      <w:r w:rsidRPr="00E92042">
        <w:t xml:space="preserve">Victoria </w:t>
      </w:r>
      <w:r w:rsidR="008D660B">
        <w:t>as</w:t>
      </w:r>
      <w:r w:rsidRPr="00E92042">
        <w:t xml:space="preserve"> indicat</w:t>
      </w:r>
      <w:r w:rsidR="008D660B">
        <w:t>ing</w:t>
      </w:r>
      <w:r w:rsidRPr="00E92042">
        <w:t xml:space="preserve"> that the lodging party has taken responsibility for providing all the required documents. If the </w:t>
      </w:r>
      <w:r w:rsidR="008D660B">
        <w:t xml:space="preserve">post-lodgement </w:t>
      </w:r>
      <w:r w:rsidRPr="00E92042">
        <w:t xml:space="preserve">examination process reveals significant deficiencies in the lodgement, the application </w:t>
      </w:r>
      <w:r w:rsidR="008D660B">
        <w:t xml:space="preserve">will </w:t>
      </w:r>
      <w:r w:rsidRPr="00E92042">
        <w:t>be rejected, and fees forfeited. The checklist is available</w:t>
      </w:r>
      <w:r>
        <w:t xml:space="preserve"> </w:t>
      </w:r>
      <w:r w:rsidRPr="00E92042">
        <w:t xml:space="preserve">on the </w:t>
      </w:r>
      <w:hyperlink r:id="rId22" w:history="1">
        <w:r w:rsidRPr="00F80015">
          <w:rPr>
            <w:rStyle w:val="Hyperlink"/>
            <w:rFonts w:eastAsiaTheme="majorEastAsia"/>
            <w:color w:val="0000FF"/>
          </w:rPr>
          <w:t>Transfer of Land Act</w:t>
        </w:r>
      </w:hyperlink>
      <w:r w:rsidRPr="00F80015">
        <w:rPr>
          <w:color w:val="0000FF"/>
        </w:rPr>
        <w:t xml:space="preserve"> page at </w:t>
      </w:r>
      <w:hyperlink r:id="rId23" w:history="1">
        <w:r w:rsidRPr="00F80015">
          <w:rPr>
            <w:rStyle w:val="Hyperlink"/>
            <w:rFonts w:eastAsiaTheme="majorEastAsia"/>
            <w:color w:val="0000FF"/>
          </w:rPr>
          <w:t>www.delwp.vic.gov.au/property-forms</w:t>
        </w:r>
      </w:hyperlink>
      <w:r>
        <w:rPr>
          <w:rFonts w:eastAsia="Calibri"/>
        </w:rPr>
        <w:t>&gt;Transfer of Land Act&gt;Adverse possession</w:t>
      </w:r>
      <w:r w:rsidRPr="00E92042">
        <w:t>.</w:t>
      </w:r>
    </w:p>
    <w:p w14:paraId="75B779BE" w14:textId="77777777" w:rsidR="00F80015" w:rsidRPr="00C95766" w:rsidRDefault="00F80015" w:rsidP="00F80015">
      <w:pPr>
        <w:pStyle w:val="HB"/>
        <w:rPr>
          <w:rFonts w:eastAsia="Calibri"/>
        </w:rPr>
      </w:pPr>
      <w:r w:rsidRPr="00C95766">
        <w:rPr>
          <w:rFonts w:eastAsia="Calibri"/>
        </w:rPr>
        <w:t xml:space="preserve">Survey based application </w:t>
      </w:r>
    </w:p>
    <w:p w14:paraId="1AC65E0B" w14:textId="1A591D8A" w:rsidR="00F80015" w:rsidRPr="00C95766" w:rsidRDefault="00F80015" w:rsidP="00F80015">
      <w:pPr>
        <w:pStyle w:val="Body"/>
        <w:rPr>
          <w:rFonts w:eastAsia="Calibri"/>
        </w:rPr>
      </w:pPr>
      <w:r w:rsidRPr="00C95766">
        <w:rPr>
          <w:rFonts w:eastAsia="Calibri"/>
        </w:rPr>
        <w:t>This method must be used if the claimed land comprises part of a title or is a whole title that does not meet the requirements of an application</w:t>
      </w:r>
      <w:r w:rsidR="00500C04">
        <w:rPr>
          <w:rFonts w:eastAsia="Calibri"/>
        </w:rPr>
        <w:t>,</w:t>
      </w:r>
      <w:r w:rsidRPr="00C95766">
        <w:rPr>
          <w:rFonts w:eastAsia="Calibri"/>
        </w:rPr>
        <w:t xml:space="preserve"> not based on survey or request to waive survey.</w:t>
      </w:r>
    </w:p>
    <w:p w14:paraId="471294C0" w14:textId="251E6ECB" w:rsidR="00F80015" w:rsidRDefault="008D660B" w:rsidP="00F80015">
      <w:pPr>
        <w:pStyle w:val="Body"/>
        <w:rPr>
          <w:rFonts w:eastAsia="Calibri"/>
        </w:rPr>
      </w:pPr>
      <w:r>
        <w:rPr>
          <w:rFonts w:eastAsia="Calibri"/>
        </w:rPr>
        <w:t>The</w:t>
      </w:r>
      <w:r w:rsidR="00F80015" w:rsidRPr="00C95766">
        <w:rPr>
          <w:rFonts w:eastAsia="Calibri"/>
        </w:rPr>
        <w:t xml:space="preserve"> plan of survey should clearly and separately define the land claimed. Survey plans should reflect the current circumstances.  </w:t>
      </w:r>
    </w:p>
    <w:p w14:paraId="2EE171E7" w14:textId="77777777" w:rsidR="00F80015" w:rsidRPr="00C95766" w:rsidRDefault="00F80015" w:rsidP="00F80015">
      <w:pPr>
        <w:pStyle w:val="Body"/>
        <w:rPr>
          <w:rFonts w:eastAsia="Calibri"/>
        </w:rPr>
      </w:pPr>
      <w:r w:rsidRPr="00C95766">
        <w:rPr>
          <w:rFonts w:eastAsia="Calibri"/>
        </w:rPr>
        <w:t xml:space="preserve">If the plan is more than two years old or there is other evidence available to the Registrar indicating that occupation has changed since the date of the last survey, the surveyor may be required to update the survey.  </w:t>
      </w:r>
    </w:p>
    <w:p w14:paraId="19DB70D4" w14:textId="77777777" w:rsidR="00F80015" w:rsidRPr="00C95766" w:rsidRDefault="00F80015" w:rsidP="00F80015">
      <w:pPr>
        <w:pStyle w:val="Body"/>
        <w:rPr>
          <w:rFonts w:eastAsia="Calibri"/>
        </w:rPr>
      </w:pPr>
      <w:r w:rsidRPr="00C95766">
        <w:rPr>
          <w:rFonts w:eastAsia="Calibri"/>
        </w:rPr>
        <w:t>Survey based adverse possession applications must be supported by:</w:t>
      </w:r>
    </w:p>
    <w:p w14:paraId="12843A8D" w14:textId="1B8D21E3" w:rsidR="00F80015" w:rsidRPr="00C95766" w:rsidRDefault="00F80015" w:rsidP="00F80015">
      <w:pPr>
        <w:pStyle w:val="Bullet"/>
        <w:rPr>
          <w:rFonts w:eastAsia="Calibri"/>
        </w:rPr>
      </w:pPr>
      <w:r w:rsidRPr="00C95766">
        <w:rPr>
          <w:rFonts w:eastAsia="Calibri"/>
        </w:rPr>
        <w:t>a plan of survey</w:t>
      </w:r>
      <w:r w:rsidR="007B6949">
        <w:rPr>
          <w:rFonts w:eastAsia="Calibri"/>
        </w:rPr>
        <w:t xml:space="preserve">, </w:t>
      </w:r>
      <w:r w:rsidRPr="00C95766">
        <w:rPr>
          <w:rFonts w:eastAsia="Calibri"/>
        </w:rPr>
        <w:t>signed and dated by a licensed surveyor</w:t>
      </w:r>
    </w:p>
    <w:p w14:paraId="75C6FC46" w14:textId="77777777" w:rsidR="00F80015" w:rsidRPr="00C95766" w:rsidRDefault="00F80015" w:rsidP="00F80015">
      <w:pPr>
        <w:pStyle w:val="Bullet"/>
        <w:rPr>
          <w:rFonts w:eastAsia="Calibri"/>
        </w:rPr>
      </w:pPr>
      <w:r w:rsidRPr="00C95766">
        <w:rPr>
          <w:rFonts w:eastAsia="Calibri"/>
        </w:rPr>
        <w:t>an abstract of field records including a depiction of the full enclosure of the property, which must be signed and dated by a licensed surveyor</w:t>
      </w:r>
    </w:p>
    <w:p w14:paraId="6DC90D73" w14:textId="77777777" w:rsidR="00F80015" w:rsidRPr="00C95766" w:rsidRDefault="00F80015" w:rsidP="00F80015">
      <w:pPr>
        <w:pStyle w:val="Bullet"/>
        <w:rPr>
          <w:rFonts w:eastAsia="Calibri"/>
        </w:rPr>
      </w:pPr>
      <w:r w:rsidRPr="00C95766">
        <w:rPr>
          <w:rFonts w:eastAsia="Calibri"/>
        </w:rPr>
        <w:t>a surveyor’s report signed and dated by a licensed surveyor.</w:t>
      </w:r>
    </w:p>
    <w:p w14:paraId="5515F714" w14:textId="5DA7D2A3" w:rsidR="00F80015" w:rsidRPr="00E92042" w:rsidRDefault="00F80015" w:rsidP="00F80015">
      <w:pPr>
        <w:pStyle w:val="Body"/>
        <w:rPr>
          <w:sz w:val="10"/>
        </w:rPr>
      </w:pPr>
      <w:r w:rsidRPr="00887C41">
        <w:t xml:space="preserve">These documents </w:t>
      </w:r>
      <w:r w:rsidR="007B6949">
        <w:t>must</w:t>
      </w:r>
      <w:r w:rsidRPr="00887C41">
        <w:t xml:space="preserve"> be lodged electronically by the surveyor through </w:t>
      </w:r>
      <w:hyperlink r:id="rId24" w:history="1">
        <w:r w:rsidRPr="00F80015">
          <w:rPr>
            <w:rStyle w:val="Hyperlink"/>
            <w:rFonts w:eastAsiaTheme="majorEastAsia" w:cs="Tahoma"/>
            <w:color w:val="0000FF"/>
          </w:rPr>
          <w:t>SPEAR</w:t>
        </w:r>
      </w:hyperlink>
      <w:r>
        <w:t xml:space="preserve"> at </w:t>
      </w:r>
      <w:r w:rsidR="00285030" w:rsidRPr="00285030">
        <w:rPr>
          <w:color w:val="0000FF"/>
          <w:u w:val="single"/>
        </w:rPr>
        <w:t>www.spear.land.vic.gov.au</w:t>
      </w:r>
    </w:p>
    <w:p w14:paraId="46B48F4F" w14:textId="77777777" w:rsidR="00F80015" w:rsidRDefault="00F80015" w:rsidP="00F80015">
      <w:pPr>
        <w:pStyle w:val="HB"/>
        <w:rPr>
          <w:rFonts w:eastAsia="Calibri"/>
        </w:rPr>
      </w:pPr>
    </w:p>
    <w:p w14:paraId="2C0554A1" w14:textId="77777777" w:rsidR="00122B61" w:rsidRDefault="00122B61" w:rsidP="00F80015">
      <w:pPr>
        <w:pStyle w:val="HB"/>
        <w:rPr>
          <w:rFonts w:eastAsia="Calibri"/>
        </w:rPr>
      </w:pPr>
    </w:p>
    <w:p w14:paraId="17EAA9C3" w14:textId="6FDA7D49" w:rsidR="00F80015" w:rsidRPr="00C95766" w:rsidRDefault="00F80015" w:rsidP="00F80015">
      <w:pPr>
        <w:pStyle w:val="HB"/>
        <w:rPr>
          <w:rFonts w:eastAsia="Calibri"/>
        </w:rPr>
      </w:pPr>
      <w:r w:rsidRPr="00C95766">
        <w:rPr>
          <w:rFonts w:eastAsia="Calibri"/>
        </w:rPr>
        <w:t>Non-survey adverse possession application</w:t>
      </w:r>
    </w:p>
    <w:p w14:paraId="207F4C13" w14:textId="77777777" w:rsidR="00F80015" w:rsidRPr="00E661F8" w:rsidRDefault="00F80015" w:rsidP="00F80015">
      <w:pPr>
        <w:pStyle w:val="Body"/>
        <w:rPr>
          <w:rFonts w:eastAsia="Calibri"/>
        </w:rPr>
      </w:pPr>
      <w:r w:rsidRPr="00C95766">
        <w:rPr>
          <w:rFonts w:eastAsia="Calibri"/>
        </w:rPr>
        <w:t xml:space="preserve">Survey documents and aerial photos are not required </w:t>
      </w:r>
      <w:r w:rsidRPr="00E661F8">
        <w:rPr>
          <w:rFonts w:eastAsia="Calibri"/>
        </w:rPr>
        <w:t xml:space="preserve">for this type of adverse possession claim; however, the land being applied for must be: </w:t>
      </w:r>
    </w:p>
    <w:p w14:paraId="4E962B26" w14:textId="77777777" w:rsidR="00F80015" w:rsidRPr="00C95766" w:rsidRDefault="00F80015" w:rsidP="008A0375">
      <w:pPr>
        <w:pStyle w:val="Bullet"/>
        <w:spacing w:after="0" w:line="276" w:lineRule="auto"/>
        <w:rPr>
          <w:rFonts w:eastAsia="Calibri"/>
        </w:rPr>
      </w:pPr>
      <w:r w:rsidRPr="00C95766">
        <w:rPr>
          <w:rFonts w:eastAsia="Calibri"/>
        </w:rPr>
        <w:t xml:space="preserve">a separately transferable parcel and be wholly enclosed by: </w:t>
      </w:r>
    </w:p>
    <w:p w14:paraId="72023E1F" w14:textId="77777777" w:rsidR="00F80015" w:rsidRPr="00C95766" w:rsidRDefault="00F80015" w:rsidP="008A0375">
      <w:pPr>
        <w:pStyle w:val="Bullet2"/>
        <w:tabs>
          <w:tab w:val="clear" w:pos="567"/>
          <w:tab w:val="num" w:pos="1080"/>
        </w:tabs>
        <w:spacing w:after="0" w:line="276" w:lineRule="auto"/>
        <w:ind w:left="1080" w:hanging="360"/>
        <w:rPr>
          <w:rFonts w:eastAsia="Calibri"/>
        </w:rPr>
      </w:pPr>
      <w:r w:rsidRPr="00C95766">
        <w:rPr>
          <w:rFonts w:eastAsia="Calibri"/>
        </w:rPr>
        <w:t xml:space="preserve">land to which the applicant has title </w:t>
      </w:r>
    </w:p>
    <w:p w14:paraId="5B162BFD" w14:textId="77777777" w:rsidR="00F80015" w:rsidRPr="00C95766" w:rsidRDefault="00F80015" w:rsidP="008A0375">
      <w:pPr>
        <w:pStyle w:val="Bullet2"/>
        <w:tabs>
          <w:tab w:val="clear" w:pos="567"/>
          <w:tab w:val="num" w:pos="1080"/>
        </w:tabs>
        <w:spacing w:after="0" w:line="276" w:lineRule="auto"/>
        <w:ind w:left="1080" w:hanging="360"/>
        <w:rPr>
          <w:rFonts w:eastAsia="Calibri"/>
        </w:rPr>
      </w:pPr>
      <w:r w:rsidRPr="00C95766">
        <w:rPr>
          <w:rFonts w:eastAsia="Calibri"/>
        </w:rPr>
        <w:t>government roads</w:t>
      </w:r>
    </w:p>
    <w:p w14:paraId="7CA26525" w14:textId="77777777" w:rsidR="00F80015" w:rsidRPr="00C95766" w:rsidRDefault="00F80015" w:rsidP="008A0375">
      <w:pPr>
        <w:pStyle w:val="Bullet2"/>
        <w:tabs>
          <w:tab w:val="clear" w:pos="567"/>
          <w:tab w:val="num" w:pos="1080"/>
        </w:tabs>
        <w:spacing w:after="0" w:line="276" w:lineRule="auto"/>
        <w:ind w:left="1080" w:hanging="360"/>
        <w:rPr>
          <w:rFonts w:eastAsia="Calibri"/>
        </w:rPr>
      </w:pPr>
      <w:r w:rsidRPr="00C95766">
        <w:rPr>
          <w:rFonts w:eastAsia="Calibri"/>
        </w:rPr>
        <w:t>Crown land</w:t>
      </w:r>
    </w:p>
    <w:p w14:paraId="7D0F2D48" w14:textId="77777777" w:rsidR="00F80015" w:rsidRPr="00C95766" w:rsidRDefault="00F80015" w:rsidP="008A0375">
      <w:pPr>
        <w:pStyle w:val="Bullet2"/>
        <w:tabs>
          <w:tab w:val="clear" w:pos="567"/>
          <w:tab w:val="num" w:pos="1080"/>
        </w:tabs>
        <w:spacing w:after="0" w:line="276" w:lineRule="auto"/>
        <w:ind w:left="1080" w:hanging="360"/>
        <w:rPr>
          <w:rFonts w:eastAsia="Calibri"/>
        </w:rPr>
      </w:pPr>
      <w:r w:rsidRPr="00C95766">
        <w:rPr>
          <w:rFonts w:eastAsia="Calibri"/>
        </w:rPr>
        <w:t>a combination of any or all of the above</w:t>
      </w:r>
    </w:p>
    <w:p w14:paraId="4A491246" w14:textId="77777777" w:rsidR="00F80015" w:rsidRPr="00C95766" w:rsidRDefault="00F80015" w:rsidP="008A0375">
      <w:pPr>
        <w:pStyle w:val="Bullet"/>
        <w:spacing w:after="0" w:line="276" w:lineRule="auto"/>
        <w:rPr>
          <w:rFonts w:eastAsia="Calibri"/>
        </w:rPr>
      </w:pPr>
      <w:r w:rsidRPr="00C95766">
        <w:rPr>
          <w:rFonts w:eastAsia="Calibri"/>
        </w:rPr>
        <w:t xml:space="preserve">an application made by: </w:t>
      </w:r>
    </w:p>
    <w:p w14:paraId="1F4CCCE9" w14:textId="338FE04E" w:rsidR="00F80015" w:rsidRDefault="00F80015" w:rsidP="008A0375">
      <w:pPr>
        <w:pStyle w:val="Bullet2"/>
        <w:tabs>
          <w:tab w:val="clear" w:pos="567"/>
          <w:tab w:val="num" w:pos="1080"/>
        </w:tabs>
        <w:spacing w:after="0" w:line="276" w:lineRule="auto"/>
        <w:ind w:left="1080" w:hanging="360"/>
        <w:rPr>
          <w:rFonts w:eastAsia="Calibri"/>
        </w:rPr>
      </w:pPr>
      <w:r w:rsidRPr="00C95766">
        <w:rPr>
          <w:rFonts w:eastAsia="Calibri"/>
        </w:rPr>
        <w:t>a mortgagee in possession</w:t>
      </w:r>
    </w:p>
    <w:p w14:paraId="319CE2D5" w14:textId="1A6DCB9E" w:rsidR="001169C2" w:rsidRDefault="00144B40" w:rsidP="008A0375">
      <w:pPr>
        <w:pStyle w:val="Bullet2"/>
        <w:tabs>
          <w:tab w:val="clear" w:pos="567"/>
          <w:tab w:val="num" w:pos="1080"/>
        </w:tabs>
        <w:spacing w:after="0" w:line="276" w:lineRule="auto"/>
        <w:ind w:left="1080" w:hanging="360"/>
        <w:rPr>
          <w:rFonts w:eastAsia="Calibri"/>
        </w:rPr>
      </w:pPr>
      <w:r>
        <w:rPr>
          <w:rFonts w:eastAsia="Calibri"/>
        </w:rPr>
        <w:t xml:space="preserve">a </w:t>
      </w:r>
      <w:r w:rsidR="00E23581">
        <w:rPr>
          <w:rFonts w:eastAsia="Calibri"/>
        </w:rPr>
        <w:t>mortgag</w:t>
      </w:r>
      <w:r w:rsidR="004E2A8F">
        <w:rPr>
          <w:rFonts w:eastAsia="Calibri"/>
        </w:rPr>
        <w:t xml:space="preserve">or may remove </w:t>
      </w:r>
      <w:r w:rsidR="006C5352">
        <w:rPr>
          <w:rFonts w:eastAsia="Calibri"/>
        </w:rPr>
        <w:t>an outstanding mortgage that is sta</w:t>
      </w:r>
      <w:r w:rsidR="002A08EB">
        <w:rPr>
          <w:rFonts w:eastAsia="Calibri"/>
        </w:rPr>
        <w:t>t</w:t>
      </w:r>
      <w:r w:rsidR="006C5352">
        <w:rPr>
          <w:rFonts w:eastAsia="Calibri"/>
        </w:rPr>
        <w:t xml:space="preserve">ute </w:t>
      </w:r>
      <w:r w:rsidR="002A08EB">
        <w:rPr>
          <w:rFonts w:eastAsia="Calibri"/>
        </w:rPr>
        <w:t xml:space="preserve">barred, only if section </w:t>
      </w:r>
      <w:r w:rsidR="00A7517F">
        <w:rPr>
          <w:rFonts w:eastAsia="Calibri"/>
        </w:rPr>
        <w:t xml:space="preserve">84(2) Transfer of Land Act 1958 </w:t>
      </w:r>
      <w:r w:rsidR="004C6802">
        <w:rPr>
          <w:rFonts w:eastAsia="Calibri"/>
        </w:rPr>
        <w:t>cannot be used</w:t>
      </w:r>
      <w:r w:rsidR="00071A9D">
        <w:rPr>
          <w:rFonts w:eastAsia="Calibri"/>
        </w:rPr>
        <w:t>.</w:t>
      </w:r>
    </w:p>
    <w:p w14:paraId="605DC835" w14:textId="77777777" w:rsidR="00F80015" w:rsidRPr="00C95766" w:rsidRDefault="00F80015" w:rsidP="008A0375">
      <w:pPr>
        <w:pStyle w:val="Bullet2"/>
        <w:tabs>
          <w:tab w:val="clear" w:pos="567"/>
          <w:tab w:val="num" w:pos="1080"/>
        </w:tabs>
        <w:spacing w:after="0" w:line="276" w:lineRule="auto"/>
        <w:ind w:left="1080" w:hanging="360"/>
        <w:rPr>
          <w:rFonts w:eastAsia="Calibri"/>
        </w:rPr>
      </w:pPr>
      <w:r w:rsidRPr="00C95766">
        <w:rPr>
          <w:rFonts w:eastAsia="Calibri"/>
        </w:rPr>
        <w:t>one or more co-proprietors against the other co-proprietor(s).</w:t>
      </w:r>
    </w:p>
    <w:p w14:paraId="08D670A0" w14:textId="77777777" w:rsidR="00F80015" w:rsidRPr="00C95766" w:rsidRDefault="00F80015" w:rsidP="00F80015">
      <w:pPr>
        <w:pStyle w:val="HB"/>
        <w:rPr>
          <w:rFonts w:eastAsia="Calibri"/>
        </w:rPr>
      </w:pPr>
      <w:r w:rsidRPr="00C95766">
        <w:rPr>
          <w:rFonts w:eastAsia="Calibri"/>
        </w:rPr>
        <w:t>Request to waive survey</w:t>
      </w:r>
    </w:p>
    <w:p w14:paraId="25AB55A9" w14:textId="77777777" w:rsidR="00F80015" w:rsidRPr="00C95766" w:rsidRDefault="00F80015" w:rsidP="00F80015">
      <w:pPr>
        <w:pStyle w:val="Body"/>
        <w:rPr>
          <w:rFonts w:eastAsia="Calibri"/>
        </w:rPr>
      </w:pPr>
      <w:r w:rsidRPr="00C95766">
        <w:rPr>
          <w:rFonts w:eastAsia="Calibri"/>
        </w:rPr>
        <w:t xml:space="preserve">If a person is proposing to apply for a whole parcel on the basis of </w:t>
      </w:r>
      <w:r w:rsidRPr="00E92042">
        <w:t>possession</w:t>
      </w:r>
      <w:r w:rsidRPr="00C95766">
        <w:rPr>
          <w:rFonts w:eastAsia="Calibri"/>
        </w:rPr>
        <w:t>, it may be possible for that person to use an aerial photograph in the place of a survey plan. For information regarding the use of aerial photographs see the Guide to Request to waive survey for an adverse possession application available</w:t>
      </w:r>
      <w:r w:rsidRPr="004A6591">
        <w:t xml:space="preserve"> </w:t>
      </w:r>
      <w:r w:rsidRPr="00E92042">
        <w:t xml:space="preserve">on the </w:t>
      </w:r>
      <w:hyperlink r:id="rId25" w:history="1">
        <w:r w:rsidRPr="00F80015">
          <w:rPr>
            <w:rStyle w:val="Hyperlink"/>
            <w:rFonts w:eastAsiaTheme="majorEastAsia"/>
            <w:color w:val="0000FF"/>
          </w:rPr>
          <w:t>Transfer of Land Act</w:t>
        </w:r>
      </w:hyperlink>
      <w:r w:rsidRPr="00E92042">
        <w:t xml:space="preserve"> page at </w:t>
      </w:r>
      <w:hyperlink r:id="rId26" w:history="1">
        <w:r w:rsidRPr="00F80015">
          <w:rPr>
            <w:rStyle w:val="Hyperlink"/>
            <w:rFonts w:eastAsiaTheme="majorEastAsia"/>
            <w:color w:val="0000FF"/>
          </w:rPr>
          <w:t>www.delwp.vic.gov.au/property-forms</w:t>
        </w:r>
      </w:hyperlink>
      <w:r>
        <w:rPr>
          <w:rFonts w:eastAsia="Calibri"/>
        </w:rPr>
        <w:t>&gt;Transfer of Land Act&gt;Adverse possession</w:t>
      </w:r>
      <w:r w:rsidRPr="00E92042">
        <w:t>.</w:t>
      </w:r>
    </w:p>
    <w:p w14:paraId="78099BC8" w14:textId="22126893" w:rsidR="0014017A" w:rsidRPr="00AF762A" w:rsidRDefault="00F80015" w:rsidP="00E41AEA">
      <w:pPr>
        <w:pStyle w:val="HB"/>
        <w:rPr>
          <w:rFonts w:eastAsia="Calibri"/>
          <w:b w:val="0"/>
          <w:color w:val="auto"/>
          <w:sz w:val="22"/>
          <w:szCs w:val="22"/>
        </w:rPr>
      </w:pPr>
      <w:r w:rsidRPr="00C95766">
        <w:rPr>
          <w:rFonts w:eastAsia="Calibri"/>
        </w:rPr>
        <w:t>Evidence</w:t>
      </w:r>
      <w:r w:rsidR="0014017A">
        <w:rPr>
          <w:rFonts w:eastAsia="Calibri"/>
        </w:rPr>
        <w:br/>
      </w:r>
      <w:r w:rsidRPr="0014017A">
        <w:rPr>
          <w:rFonts w:eastAsia="Calibri"/>
          <w:b w:val="0"/>
          <w:color w:val="auto"/>
          <w:sz w:val="22"/>
          <w:szCs w:val="22"/>
        </w:rPr>
        <w:t xml:space="preserve">To be able to grant an adverse possession application the Registrar must be satisfied that the proprietor’s rights and those of any other </w:t>
      </w:r>
      <w:r w:rsidR="007B6949">
        <w:rPr>
          <w:rFonts w:eastAsia="Calibri"/>
          <w:b w:val="0"/>
          <w:color w:val="auto"/>
          <w:sz w:val="22"/>
          <w:szCs w:val="22"/>
        </w:rPr>
        <w:t>interested party</w:t>
      </w:r>
      <w:r w:rsidRPr="0014017A">
        <w:rPr>
          <w:rFonts w:eastAsia="Calibri"/>
          <w:b w:val="0"/>
          <w:color w:val="auto"/>
          <w:sz w:val="22"/>
          <w:szCs w:val="22"/>
        </w:rPr>
        <w:t xml:space="preserve"> have been extinguished and that they have been excluded from using the land.</w:t>
      </w:r>
      <w:r w:rsidR="004E0697">
        <w:rPr>
          <w:rFonts w:eastAsia="Calibri"/>
          <w:b w:val="0"/>
          <w:color w:val="auto"/>
          <w:sz w:val="22"/>
          <w:szCs w:val="22"/>
        </w:rPr>
        <w:t xml:space="preserve"> </w:t>
      </w:r>
      <w:r w:rsidR="00AF762A">
        <w:rPr>
          <w:rFonts w:eastAsia="Calibri"/>
          <w:b w:val="0"/>
          <w:color w:val="auto"/>
          <w:sz w:val="22"/>
          <w:szCs w:val="22"/>
        </w:rPr>
        <w:br/>
      </w:r>
      <w:r w:rsidR="007B6949" w:rsidRPr="00E41AEA">
        <w:rPr>
          <w:rFonts w:eastAsia="Calibri"/>
          <w:b w:val="0"/>
          <w:color w:val="auto"/>
          <w:sz w:val="22"/>
          <w:szCs w:val="22"/>
        </w:rPr>
        <w:t xml:space="preserve">Supporting </w:t>
      </w:r>
      <w:r w:rsidR="0014017A" w:rsidRPr="00E41AEA">
        <w:rPr>
          <w:rFonts w:eastAsia="Calibri"/>
          <w:b w:val="0"/>
          <w:color w:val="auto"/>
          <w:sz w:val="22"/>
          <w:szCs w:val="22"/>
        </w:rPr>
        <w:t>evidence is required</w:t>
      </w:r>
      <w:r w:rsidR="00AF762A">
        <w:rPr>
          <w:rFonts w:eastAsia="Calibri"/>
          <w:b w:val="0"/>
          <w:color w:val="auto"/>
          <w:sz w:val="22"/>
          <w:szCs w:val="22"/>
        </w:rPr>
        <w:t>;</w:t>
      </w:r>
    </w:p>
    <w:p w14:paraId="2737070F" w14:textId="6BD2BC4B" w:rsidR="0014017A" w:rsidRDefault="0014017A" w:rsidP="0014017A">
      <w:pPr>
        <w:pStyle w:val="Body"/>
      </w:pPr>
      <w:r w:rsidRPr="006F1D5B">
        <w:rPr>
          <w:rFonts w:cs="Tahoma"/>
        </w:rPr>
        <w:t xml:space="preserve">See </w:t>
      </w:r>
      <w:bookmarkStart w:id="1" w:name="4.7.1"/>
      <w:bookmarkStart w:id="2" w:name="4.7.2"/>
      <w:bookmarkStart w:id="3" w:name="4.7.4"/>
      <w:bookmarkStart w:id="4" w:name="4.7.4.1"/>
      <w:bookmarkEnd w:id="1"/>
      <w:bookmarkEnd w:id="2"/>
      <w:bookmarkEnd w:id="3"/>
      <w:bookmarkEnd w:id="4"/>
      <w:r w:rsidRPr="006F1D5B">
        <w:rPr>
          <w:rFonts w:cs="Tahoma"/>
        </w:rPr>
        <w:t xml:space="preserve">the Guide to evidence supporting an adverse possession claim </w:t>
      </w:r>
      <w:r w:rsidRPr="00E92042">
        <w:t xml:space="preserve">on the </w:t>
      </w:r>
      <w:hyperlink r:id="rId27" w:history="1">
        <w:r w:rsidRPr="0014017A">
          <w:rPr>
            <w:rStyle w:val="Hyperlink"/>
            <w:rFonts w:eastAsiaTheme="majorEastAsia"/>
            <w:color w:val="0000FF"/>
          </w:rPr>
          <w:t>Transfer of Land Act</w:t>
        </w:r>
      </w:hyperlink>
      <w:r w:rsidRPr="00E92042">
        <w:t xml:space="preserve"> page at </w:t>
      </w:r>
      <w:hyperlink r:id="rId28" w:history="1">
        <w:r w:rsidRPr="0014017A">
          <w:rPr>
            <w:rStyle w:val="Hyperlink"/>
            <w:rFonts w:eastAsiaTheme="majorEastAsia"/>
            <w:color w:val="0000FF"/>
          </w:rPr>
          <w:t>www.delwp.vic.gov.au/property-forms</w:t>
        </w:r>
      </w:hyperlink>
      <w:r>
        <w:rPr>
          <w:rFonts w:eastAsia="Calibri"/>
        </w:rPr>
        <w:t>&gt;Transfer of Land Act&gt;Adverse possession</w:t>
      </w:r>
      <w:r w:rsidRPr="00E92042">
        <w:t>.</w:t>
      </w:r>
    </w:p>
    <w:p w14:paraId="0E8E8974" w14:textId="77777777" w:rsidR="00C739BB" w:rsidRPr="006F1D5B" w:rsidRDefault="00C739BB" w:rsidP="0014017A">
      <w:pPr>
        <w:pStyle w:val="Body"/>
        <w:rPr>
          <w:rFonts w:cs="Tahoma"/>
        </w:rPr>
      </w:pPr>
    </w:p>
    <w:p w14:paraId="05169DB3" w14:textId="77777777" w:rsidR="0014017A" w:rsidRPr="00C95766" w:rsidRDefault="0014017A" w:rsidP="0014017A">
      <w:pPr>
        <w:pStyle w:val="HA"/>
        <w:rPr>
          <w:rFonts w:eastAsia="Calibri"/>
        </w:rPr>
      </w:pPr>
      <w:r w:rsidRPr="00C95766">
        <w:rPr>
          <w:rFonts w:eastAsia="Calibri"/>
        </w:rPr>
        <w:t>Fees</w:t>
      </w:r>
    </w:p>
    <w:p w14:paraId="4FAC87EF" w14:textId="734E3105" w:rsidR="0014017A" w:rsidRPr="00C95766" w:rsidRDefault="0014017A" w:rsidP="0014017A">
      <w:pPr>
        <w:pStyle w:val="Body"/>
        <w:rPr>
          <w:rFonts w:eastAsia="Calibri"/>
        </w:rPr>
      </w:pPr>
      <w:r w:rsidRPr="00C95766">
        <w:rPr>
          <w:rFonts w:eastAsia="Calibri"/>
        </w:rPr>
        <w:t>Land</w:t>
      </w:r>
      <w:r w:rsidR="0097447E">
        <w:rPr>
          <w:rFonts w:eastAsia="Calibri"/>
        </w:rPr>
        <w:t xml:space="preserve"> Use</w:t>
      </w:r>
      <w:r w:rsidRPr="00C95766">
        <w:rPr>
          <w:rFonts w:eastAsia="Calibri"/>
        </w:rPr>
        <w:t xml:space="preserve"> Victoria fees are payable at lodgement.</w:t>
      </w:r>
    </w:p>
    <w:p w14:paraId="28E7C699" w14:textId="1840EF09" w:rsidR="0014017A" w:rsidRPr="006F1D5B" w:rsidRDefault="0014017A" w:rsidP="0014017A">
      <w:pPr>
        <w:pStyle w:val="Body"/>
      </w:pPr>
      <w:r w:rsidRPr="006F1D5B">
        <w:t xml:space="preserve">Acceptable payment methods and lodgement fees are </w:t>
      </w:r>
      <w:r>
        <w:t>available</w:t>
      </w:r>
      <w:r w:rsidRPr="006F1D5B">
        <w:t xml:space="preserve"> </w:t>
      </w:r>
      <w:r w:rsidRPr="00E92042">
        <w:t xml:space="preserve">on the </w:t>
      </w:r>
      <w:hyperlink r:id="rId29" w:history="1">
        <w:r w:rsidRPr="00E92042">
          <w:rPr>
            <w:color w:val="0000FF"/>
            <w:u w:val="single"/>
          </w:rPr>
          <w:t>Forms, guides and fees</w:t>
        </w:r>
      </w:hyperlink>
      <w:r w:rsidRPr="00E92042">
        <w:t xml:space="preserve"> page at </w:t>
      </w:r>
      <w:r w:rsidR="00FB3192" w:rsidRPr="00FB3192">
        <w:rPr>
          <w:color w:val="0000FF"/>
          <w:u w:val="single"/>
        </w:rPr>
        <w:t>www.propertyandlandtitles.vic.gov.au/forms-guides-and-fees</w:t>
      </w:r>
      <w:r>
        <w:t>&gt;</w:t>
      </w:r>
      <w:r w:rsidR="004D1FFA">
        <w:t>Fees</w:t>
      </w:r>
      <w:r w:rsidRPr="00E92042">
        <w:t>.</w:t>
      </w:r>
      <w:r>
        <w:t xml:space="preserve"> </w:t>
      </w:r>
    </w:p>
    <w:p w14:paraId="5EBAAF33" w14:textId="77777777" w:rsidR="0014017A" w:rsidRPr="00C95766" w:rsidRDefault="0014017A" w:rsidP="0014017A">
      <w:pPr>
        <w:pStyle w:val="HA"/>
        <w:rPr>
          <w:rFonts w:eastAsia="Calibri"/>
        </w:rPr>
      </w:pPr>
      <w:r w:rsidRPr="00C95766">
        <w:rPr>
          <w:rFonts w:eastAsia="Calibri"/>
        </w:rPr>
        <w:t>Land that can’t be claimed in an adverse possession application</w:t>
      </w:r>
    </w:p>
    <w:p w14:paraId="3AE02CA4" w14:textId="001A0003" w:rsidR="0014017A" w:rsidRDefault="0014017A" w:rsidP="0014017A">
      <w:pPr>
        <w:pStyle w:val="Body"/>
        <w:rPr>
          <w:rFonts w:eastAsia="Calibri"/>
        </w:rPr>
      </w:pPr>
      <w:r w:rsidRPr="00C95766">
        <w:rPr>
          <w:rFonts w:eastAsia="Calibri"/>
        </w:rPr>
        <w:t xml:space="preserve">Section 7, 7A, 7B, 7AB and 7C of the </w:t>
      </w:r>
      <w:r w:rsidRPr="00C95766">
        <w:rPr>
          <w:rFonts w:eastAsia="Calibri"/>
          <w:i/>
        </w:rPr>
        <w:t>Limitation of Actions Act 1958</w:t>
      </w:r>
      <w:r w:rsidRPr="00C95766">
        <w:rPr>
          <w:rFonts w:eastAsia="Calibri"/>
        </w:rPr>
        <w:t xml:space="preserve"> and </w:t>
      </w:r>
      <w:r w:rsidR="007B6949">
        <w:rPr>
          <w:rFonts w:eastAsia="Calibri"/>
        </w:rPr>
        <w:t>legal precedent</w:t>
      </w:r>
      <w:r w:rsidRPr="00C95766">
        <w:rPr>
          <w:rFonts w:eastAsia="Calibri"/>
        </w:rPr>
        <w:t xml:space="preserve"> govern land that can’t be claimed. This includes:</w:t>
      </w:r>
    </w:p>
    <w:p w14:paraId="451D65BF" w14:textId="368D32EA" w:rsidR="0014017A" w:rsidRPr="00C95766" w:rsidRDefault="0014017A" w:rsidP="0014017A">
      <w:pPr>
        <w:pStyle w:val="Bullet"/>
        <w:rPr>
          <w:rFonts w:eastAsia="Calibri"/>
        </w:rPr>
      </w:pPr>
      <w:r w:rsidRPr="00C95766">
        <w:rPr>
          <w:rFonts w:eastAsia="Calibri"/>
        </w:rPr>
        <w:t>Crown land, including government roads</w:t>
      </w:r>
    </w:p>
    <w:p w14:paraId="13D525E2" w14:textId="79BF4E6C" w:rsidR="0014017A" w:rsidRPr="00C95766" w:rsidRDefault="0014017A" w:rsidP="0014017A">
      <w:pPr>
        <w:pStyle w:val="Bullet"/>
        <w:rPr>
          <w:rFonts w:eastAsia="Calibri"/>
        </w:rPr>
      </w:pPr>
      <w:r w:rsidRPr="00C95766">
        <w:rPr>
          <w:rFonts w:eastAsia="Calibri"/>
        </w:rPr>
        <w:t>land owned by the Public Transport Corporation or Victorian Rail Track</w:t>
      </w:r>
    </w:p>
    <w:p w14:paraId="731B0C3E" w14:textId="77777777" w:rsidR="0014017A" w:rsidRPr="00C95766" w:rsidRDefault="0014017A" w:rsidP="0014017A">
      <w:pPr>
        <w:pStyle w:val="Bullet"/>
        <w:rPr>
          <w:rFonts w:eastAsia="Calibri"/>
        </w:rPr>
      </w:pPr>
      <w:r w:rsidRPr="00C95766">
        <w:rPr>
          <w:rFonts w:eastAsia="Calibri"/>
        </w:rPr>
        <w:t xml:space="preserve">land owned by a water authority (defined by the </w:t>
      </w:r>
      <w:r w:rsidRPr="00C95766">
        <w:rPr>
          <w:rFonts w:eastAsia="Calibri"/>
          <w:i/>
        </w:rPr>
        <w:t>Water Act 1989</w:t>
      </w:r>
      <w:r w:rsidRPr="00C95766">
        <w:rPr>
          <w:rFonts w:eastAsia="Calibri"/>
        </w:rPr>
        <w:t xml:space="preserve">) </w:t>
      </w:r>
    </w:p>
    <w:p w14:paraId="6FB188C0" w14:textId="425CDB2F" w:rsidR="0014017A" w:rsidRPr="007B6949" w:rsidRDefault="0014017A">
      <w:pPr>
        <w:pStyle w:val="Bullet"/>
        <w:rPr>
          <w:rFonts w:eastAsia="Calibri"/>
        </w:rPr>
      </w:pPr>
      <w:r w:rsidRPr="00C95766">
        <w:rPr>
          <w:rFonts w:eastAsia="Calibri"/>
        </w:rPr>
        <w:t>land owned by the Roads Corporation</w:t>
      </w:r>
      <w:r w:rsidR="007B6949">
        <w:rPr>
          <w:rFonts w:eastAsia="Calibri"/>
        </w:rPr>
        <w:t xml:space="preserve"> </w:t>
      </w:r>
      <w:r w:rsidRPr="007B6949">
        <w:rPr>
          <w:rFonts w:eastAsia="Calibri"/>
        </w:rPr>
        <w:t xml:space="preserve"> </w:t>
      </w:r>
      <w:r w:rsidR="007B6949">
        <w:rPr>
          <w:rFonts w:eastAsia="Calibri"/>
        </w:rPr>
        <w:t>(</w:t>
      </w:r>
      <w:r w:rsidRPr="007B6949">
        <w:rPr>
          <w:rFonts w:eastAsia="Calibri"/>
        </w:rPr>
        <w:t>VicRoads</w:t>
      </w:r>
      <w:r w:rsidR="007B6949">
        <w:rPr>
          <w:rFonts w:eastAsia="Calibri"/>
        </w:rPr>
        <w:t>)</w:t>
      </w:r>
      <w:r w:rsidRPr="007B6949">
        <w:rPr>
          <w:rFonts w:eastAsia="Calibri"/>
        </w:rPr>
        <w:t xml:space="preserve"> or any of </w:t>
      </w:r>
      <w:r w:rsidR="007B6949">
        <w:rPr>
          <w:rFonts w:eastAsia="Calibri"/>
        </w:rPr>
        <w:t>its</w:t>
      </w:r>
      <w:r w:rsidRPr="007B6949">
        <w:rPr>
          <w:rFonts w:eastAsia="Calibri"/>
        </w:rPr>
        <w:t xml:space="preserve"> predecessors </w:t>
      </w:r>
    </w:p>
    <w:p w14:paraId="08D8330D" w14:textId="77777777" w:rsidR="0014017A" w:rsidRDefault="0014017A" w:rsidP="0014017A">
      <w:pPr>
        <w:pStyle w:val="Bullet"/>
        <w:rPr>
          <w:rFonts w:eastAsia="Calibri"/>
        </w:rPr>
      </w:pPr>
      <w:r w:rsidRPr="00C95766">
        <w:rPr>
          <w:rFonts w:eastAsia="Calibri"/>
        </w:rPr>
        <w:t xml:space="preserve">land </w:t>
      </w:r>
      <w:r>
        <w:rPr>
          <w:rFonts w:eastAsia="Calibri"/>
        </w:rPr>
        <w:t>of which</w:t>
      </w:r>
      <w:r w:rsidRPr="00C95766">
        <w:rPr>
          <w:rFonts w:eastAsia="Calibri"/>
        </w:rPr>
        <w:t xml:space="preserve"> a council (as defined in the </w:t>
      </w:r>
      <w:r w:rsidRPr="00C95766">
        <w:rPr>
          <w:rFonts w:eastAsia="Calibri"/>
          <w:i/>
        </w:rPr>
        <w:t>Local Government Act 1989</w:t>
      </w:r>
      <w:r>
        <w:rPr>
          <w:rFonts w:eastAsia="Calibri"/>
        </w:rPr>
        <w:t>) is the registered proprietor</w:t>
      </w:r>
    </w:p>
    <w:p w14:paraId="31D48432" w14:textId="31C3D7EA" w:rsidR="000674B5" w:rsidRDefault="0014017A" w:rsidP="000674B5">
      <w:pPr>
        <w:pStyle w:val="Bullet"/>
        <w:rPr>
          <w:rFonts w:eastAsia="Calibri"/>
        </w:rPr>
      </w:pPr>
      <w:r w:rsidRPr="0014017A">
        <w:rPr>
          <w:rFonts w:eastAsia="Calibri"/>
        </w:rPr>
        <w:t>any part of common property affected by an owners corporation by an owner of a lot affected by that owners corporation.</w:t>
      </w:r>
    </w:p>
    <w:p w14:paraId="40E04CE7" w14:textId="1B6AF4C7" w:rsidR="000674B5" w:rsidRPr="00C95766" w:rsidRDefault="000F3C18" w:rsidP="000674B5">
      <w:pPr>
        <w:pStyle w:val="HA"/>
        <w:rPr>
          <w:rFonts w:eastAsia="Calibri"/>
        </w:rPr>
      </w:pPr>
      <w:r>
        <w:rPr>
          <w:rFonts w:eastAsia="Calibri"/>
        </w:rPr>
        <w:br w:type="column"/>
      </w:r>
      <w:r w:rsidR="000674B5" w:rsidRPr="00C95766">
        <w:rPr>
          <w:rFonts w:eastAsia="Calibri"/>
        </w:rPr>
        <w:t>How to complete the Adverse possession – TLA60 form</w:t>
      </w:r>
    </w:p>
    <w:p w14:paraId="77F3127B" w14:textId="7F517123" w:rsidR="000674B5" w:rsidRPr="00C95766" w:rsidRDefault="007B6949" w:rsidP="000674B5">
      <w:pPr>
        <w:pStyle w:val="Body"/>
        <w:rPr>
          <w:rFonts w:eastAsia="Calibri"/>
        </w:rPr>
      </w:pPr>
      <w:r>
        <w:rPr>
          <w:rFonts w:eastAsia="Calibri"/>
        </w:rPr>
        <w:t>If submitting in paper, t</w:t>
      </w:r>
      <w:r w:rsidR="000674B5" w:rsidRPr="00C95766">
        <w:rPr>
          <w:rFonts w:eastAsia="Calibri"/>
        </w:rPr>
        <w:t>he Adverse possession – TLA60 form should</w:t>
      </w:r>
      <w:r w:rsidR="000674B5">
        <w:rPr>
          <w:rFonts w:eastAsia="Calibri"/>
        </w:rPr>
        <w:t xml:space="preserve"> </w:t>
      </w:r>
      <w:r w:rsidR="000674B5" w:rsidRPr="00C95766">
        <w:rPr>
          <w:rFonts w:eastAsia="Calibri"/>
        </w:rPr>
        <w:t>be completed online and printed for lodgement.</w:t>
      </w:r>
    </w:p>
    <w:p w14:paraId="4318ED59" w14:textId="77777777" w:rsidR="000674B5" w:rsidRPr="00C95766" w:rsidRDefault="000674B5" w:rsidP="000674B5">
      <w:pPr>
        <w:pStyle w:val="Body"/>
        <w:rPr>
          <w:rFonts w:eastAsia="Calibri"/>
        </w:rPr>
      </w:pPr>
      <w:r w:rsidRPr="00C95766">
        <w:rPr>
          <w:rFonts w:eastAsia="Calibri"/>
        </w:rPr>
        <w:t>If the form is being completed manually rather than online:</w:t>
      </w:r>
    </w:p>
    <w:p w14:paraId="2E564221" w14:textId="77777777" w:rsidR="000674B5" w:rsidRPr="00C95766" w:rsidRDefault="000674B5" w:rsidP="000674B5">
      <w:pPr>
        <w:pStyle w:val="Bullet"/>
        <w:rPr>
          <w:rFonts w:eastAsia="Calibri"/>
        </w:rPr>
      </w:pPr>
      <w:r w:rsidRPr="00C95766">
        <w:rPr>
          <w:rFonts w:eastAsia="Calibri"/>
        </w:rPr>
        <w:t>the writing must be clear and legible, and in BLOCK LETTERS</w:t>
      </w:r>
    </w:p>
    <w:p w14:paraId="3E33BAD0" w14:textId="77777777" w:rsidR="000674B5" w:rsidRPr="00C95766" w:rsidRDefault="000674B5" w:rsidP="000674B5">
      <w:pPr>
        <w:pStyle w:val="Bullet"/>
        <w:rPr>
          <w:rFonts w:eastAsia="Calibri"/>
        </w:rPr>
      </w:pPr>
      <w:r w:rsidRPr="00C95766">
        <w:rPr>
          <w:rFonts w:eastAsia="Calibri"/>
        </w:rPr>
        <w:t>only use black or blue pen</w:t>
      </w:r>
    </w:p>
    <w:p w14:paraId="61929AB2" w14:textId="77777777" w:rsidR="000674B5" w:rsidRPr="00C95766" w:rsidRDefault="000674B5" w:rsidP="000674B5">
      <w:pPr>
        <w:pStyle w:val="Bullet"/>
        <w:rPr>
          <w:rFonts w:eastAsia="Calibri"/>
        </w:rPr>
      </w:pPr>
      <w:r w:rsidRPr="00C95766">
        <w:rPr>
          <w:rFonts w:eastAsia="Calibri"/>
        </w:rPr>
        <w:t>correction fluid must not be used</w:t>
      </w:r>
    </w:p>
    <w:p w14:paraId="50459666" w14:textId="77777777" w:rsidR="000674B5" w:rsidRPr="00C95766" w:rsidRDefault="000674B5" w:rsidP="000674B5">
      <w:pPr>
        <w:pStyle w:val="Bullet"/>
        <w:rPr>
          <w:rFonts w:eastAsia="Calibri"/>
        </w:rPr>
      </w:pPr>
      <w:r w:rsidRPr="00C95766">
        <w:rPr>
          <w:rFonts w:eastAsia="Calibri"/>
        </w:rPr>
        <w:t>the back of the form must not be used.</w:t>
      </w:r>
    </w:p>
    <w:p w14:paraId="18A7AAF0" w14:textId="2559D4F7" w:rsidR="000674B5" w:rsidRDefault="000674B5" w:rsidP="000674B5">
      <w:pPr>
        <w:pStyle w:val="Body"/>
      </w:pPr>
      <w:r>
        <w:t>I</w:t>
      </w:r>
      <w:r w:rsidRPr="00D74ABB">
        <w:t xml:space="preserve">f there is insufficient space in any panel an </w:t>
      </w:r>
      <w:r w:rsidRPr="002E288D">
        <w:t>Annexure Page</w:t>
      </w:r>
      <w:r w:rsidRPr="00D74ABB">
        <w:t xml:space="preserve"> (A1)</w:t>
      </w:r>
      <w:r>
        <w:t xml:space="preserve"> </w:t>
      </w:r>
      <w:r w:rsidRPr="00D74ABB">
        <w:t>must be used</w:t>
      </w:r>
      <w:r>
        <w:t>, which is</w:t>
      </w:r>
      <w:r w:rsidRPr="00D74ABB">
        <w:t xml:space="preserve"> </w:t>
      </w:r>
      <w:r>
        <w:t xml:space="preserve">available </w:t>
      </w:r>
      <w:r w:rsidRPr="00E92042">
        <w:t xml:space="preserve">on the </w:t>
      </w:r>
      <w:hyperlink r:id="rId30" w:history="1">
        <w:r w:rsidRPr="00E92042">
          <w:rPr>
            <w:color w:val="0000FF"/>
            <w:u w:val="single"/>
          </w:rPr>
          <w:t>Forms, guides and fees</w:t>
        </w:r>
      </w:hyperlink>
      <w:r w:rsidRPr="00E92042">
        <w:t xml:space="preserve"> page at</w:t>
      </w:r>
      <w:r w:rsidR="00FB3192">
        <w:t xml:space="preserve"> </w:t>
      </w:r>
      <w:r w:rsidR="00FB3192" w:rsidRPr="00FB3192">
        <w:rPr>
          <w:color w:val="0000FF"/>
          <w:u w:val="single"/>
        </w:rPr>
        <w:t>www.propertyandlandtitles.vic.gov.au/forms-guides-and-fees</w:t>
      </w:r>
      <w:r>
        <w:t>&gt;Annexure Page PDF form</w:t>
      </w:r>
      <w:r w:rsidRPr="00E92042">
        <w:t>.</w:t>
      </w:r>
    </w:p>
    <w:p w14:paraId="2FF15F06" w14:textId="77777777" w:rsidR="000674B5" w:rsidRPr="00C95766" w:rsidRDefault="000674B5" w:rsidP="000674B5">
      <w:pPr>
        <w:pStyle w:val="HB"/>
        <w:rPr>
          <w:rFonts w:eastAsia="Calibri"/>
        </w:rPr>
      </w:pPr>
      <w:r w:rsidRPr="00C95766">
        <w:rPr>
          <w:rFonts w:eastAsia="Calibri"/>
        </w:rPr>
        <w:t>Lodged by</w:t>
      </w:r>
    </w:p>
    <w:p w14:paraId="59D74351" w14:textId="0A58161D" w:rsidR="000674B5" w:rsidRPr="00C95766" w:rsidRDefault="000674B5" w:rsidP="000674B5">
      <w:pPr>
        <w:pStyle w:val="Body"/>
        <w:rPr>
          <w:rFonts w:eastAsia="Calibri"/>
        </w:rPr>
      </w:pPr>
      <w:r w:rsidRPr="00C95766">
        <w:rPr>
          <w:rFonts w:eastAsia="Calibri"/>
        </w:rPr>
        <w:t>This section is to be completed by the party lodging the application at Land</w:t>
      </w:r>
      <w:r w:rsidR="00AE4A0F">
        <w:rPr>
          <w:rFonts w:eastAsia="Calibri"/>
        </w:rPr>
        <w:t xml:space="preserve"> Use</w:t>
      </w:r>
      <w:r w:rsidRPr="00C95766">
        <w:rPr>
          <w:rFonts w:eastAsia="Calibri"/>
        </w:rPr>
        <w:t xml:space="preserve"> Victoria.</w:t>
      </w:r>
    </w:p>
    <w:p w14:paraId="323E67F9" w14:textId="77777777" w:rsidR="000674B5" w:rsidRPr="00C95766" w:rsidRDefault="000674B5" w:rsidP="000674B5">
      <w:pPr>
        <w:pStyle w:val="Body"/>
        <w:rPr>
          <w:rFonts w:eastAsia="Calibri"/>
        </w:rPr>
      </w:pPr>
      <w:r w:rsidRPr="00C95766">
        <w:rPr>
          <w:rFonts w:eastAsia="Calibri"/>
        </w:rPr>
        <w:t>Please insert the following:</w:t>
      </w:r>
    </w:p>
    <w:p w14:paraId="1F27845D" w14:textId="77777777" w:rsidR="000674B5" w:rsidRPr="00C95766" w:rsidRDefault="000674B5" w:rsidP="000674B5">
      <w:pPr>
        <w:pStyle w:val="Bullet"/>
        <w:rPr>
          <w:rFonts w:eastAsia="Calibri"/>
        </w:rPr>
      </w:pPr>
      <w:r w:rsidRPr="00C95766">
        <w:rPr>
          <w:rFonts w:eastAsia="Calibri"/>
        </w:rPr>
        <w:t>name, telephone number and postal address for contact details or for the return of any documents</w:t>
      </w:r>
    </w:p>
    <w:p w14:paraId="4A0DB382" w14:textId="4AB6AB50" w:rsidR="000674B5" w:rsidRDefault="000674B5" w:rsidP="000674B5">
      <w:pPr>
        <w:pStyle w:val="Bullet"/>
        <w:rPr>
          <w:rFonts w:eastAsia="Calibri"/>
        </w:rPr>
      </w:pPr>
      <w:r w:rsidRPr="00C95766">
        <w:rPr>
          <w:rFonts w:eastAsia="Calibri"/>
        </w:rPr>
        <w:t xml:space="preserve">customer reference and your Land </w:t>
      </w:r>
      <w:r w:rsidR="00AE4A0F">
        <w:rPr>
          <w:rFonts w:eastAsia="Calibri"/>
        </w:rPr>
        <w:t xml:space="preserve">Use </w:t>
      </w:r>
      <w:r w:rsidRPr="00C95766">
        <w:rPr>
          <w:rFonts w:eastAsia="Calibri"/>
        </w:rPr>
        <w:t>Victoria customer code (if applicable).</w:t>
      </w:r>
    </w:p>
    <w:p w14:paraId="0AAC6642" w14:textId="685B7049" w:rsidR="000674B5" w:rsidRPr="000F3C18" w:rsidRDefault="00085829" w:rsidP="00085829">
      <w:pPr>
        <w:pStyle w:val="Bullet"/>
        <w:numPr>
          <w:ilvl w:val="0"/>
          <w:numId w:val="0"/>
        </w:numPr>
        <w:rPr>
          <w:rFonts w:eastAsia="Calibri"/>
          <w:b/>
          <w:sz w:val="28"/>
          <w:szCs w:val="28"/>
        </w:rPr>
      </w:pPr>
      <w:r>
        <w:rPr>
          <w:rFonts w:eastAsia="Calibri"/>
        </w:rPr>
        <w:br w:type="column"/>
      </w:r>
      <w:r w:rsidR="000F3C18">
        <w:rPr>
          <w:rFonts w:eastAsia="Calibri"/>
          <w:b/>
          <w:color w:val="228591"/>
          <w:sz w:val="28"/>
          <w:szCs w:val="28"/>
        </w:rPr>
        <w:lastRenderedPageBreak/>
        <w:t>Land</w:t>
      </w:r>
    </w:p>
    <w:p w14:paraId="12DBB843" w14:textId="77777777" w:rsidR="000674B5" w:rsidRPr="00C95766" w:rsidRDefault="000674B5" w:rsidP="000674B5">
      <w:pPr>
        <w:pStyle w:val="Body"/>
        <w:rPr>
          <w:rFonts w:eastAsia="Calibri"/>
        </w:rPr>
      </w:pPr>
      <w:r w:rsidRPr="00C95766">
        <w:rPr>
          <w:rFonts w:eastAsia="Calibri"/>
        </w:rPr>
        <w:t>Depending on the type of application there are three options available:</w:t>
      </w:r>
    </w:p>
    <w:p w14:paraId="1238A45B" w14:textId="67A7D905" w:rsidR="000674B5" w:rsidRPr="00C95766" w:rsidRDefault="000674B5" w:rsidP="000674B5">
      <w:pPr>
        <w:pStyle w:val="Bullet"/>
        <w:rPr>
          <w:rFonts w:eastAsia="Calibri"/>
        </w:rPr>
      </w:pPr>
      <w:r w:rsidRPr="00C95766">
        <w:rPr>
          <w:rFonts w:eastAsia="Calibri"/>
        </w:rPr>
        <w:t>Survey based application</w:t>
      </w:r>
    </w:p>
    <w:p w14:paraId="2205EB83" w14:textId="6031FF95" w:rsidR="000674B5" w:rsidRPr="00AC5E76" w:rsidRDefault="000674B5" w:rsidP="000674B5">
      <w:pPr>
        <w:pStyle w:val="Body"/>
        <w:ind w:left="720"/>
        <w:rPr>
          <w:rFonts w:eastAsia="Calibri"/>
          <w:i/>
        </w:rPr>
      </w:pPr>
      <w:r w:rsidRPr="00C95766">
        <w:rPr>
          <w:rFonts w:eastAsia="Calibri"/>
        </w:rPr>
        <w:t xml:space="preserve">Identify the subject parcel, the date of survey, the licensed surveyor and the </w:t>
      </w:r>
      <w:r w:rsidR="007B6949">
        <w:rPr>
          <w:rFonts w:eastAsia="Calibri"/>
        </w:rPr>
        <w:t>folio</w:t>
      </w:r>
      <w:r w:rsidRPr="00C95766">
        <w:rPr>
          <w:rFonts w:eastAsia="Calibri"/>
        </w:rPr>
        <w:t xml:space="preserve"> reference as whole or part</w:t>
      </w:r>
      <w:r w:rsidR="00AE4A0F">
        <w:rPr>
          <w:rFonts w:eastAsia="Calibri"/>
        </w:rPr>
        <w:t>,</w:t>
      </w:r>
      <w:r w:rsidRPr="00C95766">
        <w:rPr>
          <w:rFonts w:eastAsia="Calibri"/>
        </w:rPr>
        <w:t xml:space="preserve"> </w:t>
      </w:r>
      <w:r w:rsidRPr="00AC5E76">
        <w:rPr>
          <w:rFonts w:eastAsia="Calibri"/>
          <w:i/>
        </w:rPr>
        <w:t>e.g. Land marked ‘A’ on Plan of Survey by licenced surveyor Joe Bloggs dated 13th August 201</w:t>
      </w:r>
      <w:r w:rsidR="00195EC4">
        <w:rPr>
          <w:rFonts w:eastAsia="Calibri"/>
          <w:i/>
        </w:rPr>
        <w:t>9</w:t>
      </w:r>
      <w:r w:rsidRPr="00AC5E76">
        <w:rPr>
          <w:rFonts w:eastAsia="Calibri"/>
          <w:i/>
        </w:rPr>
        <w:t xml:space="preserve"> and being part of the land in Volume 12345 Folio 678.</w:t>
      </w:r>
    </w:p>
    <w:p w14:paraId="5828B9C2" w14:textId="77777777" w:rsidR="000674B5" w:rsidRPr="00C95766" w:rsidRDefault="000674B5" w:rsidP="000674B5">
      <w:pPr>
        <w:pStyle w:val="Bullet"/>
        <w:rPr>
          <w:rFonts w:eastAsia="Calibri"/>
        </w:rPr>
      </w:pPr>
      <w:r w:rsidRPr="00C95766">
        <w:rPr>
          <w:rFonts w:eastAsia="Calibri"/>
        </w:rPr>
        <w:t>Non-survey application</w:t>
      </w:r>
    </w:p>
    <w:p w14:paraId="2D6B3805" w14:textId="0C47C9C6" w:rsidR="000674B5" w:rsidRPr="00C95766" w:rsidRDefault="000674B5" w:rsidP="000674B5">
      <w:pPr>
        <w:pStyle w:val="Body"/>
        <w:ind w:left="720"/>
        <w:rPr>
          <w:rFonts w:eastAsia="Calibri"/>
        </w:rPr>
      </w:pPr>
      <w:r w:rsidRPr="00C95766">
        <w:rPr>
          <w:rFonts w:eastAsia="Calibri"/>
        </w:rPr>
        <w:t xml:space="preserve">Where the whole of a </w:t>
      </w:r>
      <w:r w:rsidR="007B6949">
        <w:rPr>
          <w:rFonts w:eastAsia="Calibri"/>
        </w:rPr>
        <w:t>folio</w:t>
      </w:r>
      <w:r w:rsidRPr="00C95766">
        <w:rPr>
          <w:rFonts w:eastAsia="Calibri"/>
        </w:rPr>
        <w:t xml:space="preserve"> is affected, insert </w:t>
      </w:r>
      <w:r w:rsidR="007B6949">
        <w:rPr>
          <w:rFonts w:eastAsia="Calibri"/>
        </w:rPr>
        <w:t>folio reference</w:t>
      </w:r>
      <w:r w:rsidRPr="00C95766">
        <w:rPr>
          <w:rFonts w:eastAsia="Calibri"/>
        </w:rPr>
        <w:t xml:space="preserve">(s) of affected </w:t>
      </w:r>
      <w:r w:rsidR="007B6949">
        <w:rPr>
          <w:rFonts w:eastAsia="Calibri"/>
        </w:rPr>
        <w:t>folio</w:t>
      </w:r>
      <w:r w:rsidRPr="00C95766">
        <w:rPr>
          <w:rFonts w:eastAsia="Calibri"/>
        </w:rPr>
        <w:t xml:space="preserve">(s), </w:t>
      </w:r>
      <w:r w:rsidRPr="00C95766">
        <w:rPr>
          <w:rFonts w:eastAsia="Calibri"/>
          <w:i/>
        </w:rPr>
        <w:t>e.g. Vol</w:t>
      </w:r>
      <w:r>
        <w:rPr>
          <w:rFonts w:eastAsia="Calibri"/>
          <w:i/>
        </w:rPr>
        <w:t>ume</w:t>
      </w:r>
      <w:r w:rsidRPr="00C95766">
        <w:rPr>
          <w:rFonts w:eastAsia="Calibri"/>
          <w:i/>
        </w:rPr>
        <w:t xml:space="preserve"> 12345 Fol</w:t>
      </w:r>
      <w:r>
        <w:rPr>
          <w:rFonts w:eastAsia="Calibri"/>
          <w:i/>
        </w:rPr>
        <w:t>io</w:t>
      </w:r>
      <w:r w:rsidRPr="00C95766">
        <w:rPr>
          <w:rFonts w:eastAsia="Calibri"/>
          <w:i/>
        </w:rPr>
        <w:t xml:space="preserve"> 125</w:t>
      </w:r>
      <w:r w:rsidRPr="00C95766">
        <w:rPr>
          <w:rFonts w:eastAsia="Calibri"/>
        </w:rPr>
        <w:t>.</w:t>
      </w:r>
    </w:p>
    <w:p w14:paraId="0550EAEA" w14:textId="77777777" w:rsidR="000674B5" w:rsidRPr="00C95766" w:rsidRDefault="000674B5" w:rsidP="000674B5">
      <w:pPr>
        <w:pStyle w:val="Bullet"/>
        <w:rPr>
          <w:rFonts w:eastAsia="Calibri"/>
        </w:rPr>
      </w:pPr>
      <w:r w:rsidRPr="00C95766">
        <w:rPr>
          <w:rFonts w:eastAsia="Calibri"/>
        </w:rPr>
        <w:t>Request to waive survey application</w:t>
      </w:r>
    </w:p>
    <w:p w14:paraId="0C50D759" w14:textId="0B35DF4A" w:rsidR="000674B5" w:rsidRPr="00C95766" w:rsidRDefault="000674B5" w:rsidP="000674B5">
      <w:pPr>
        <w:pStyle w:val="Body"/>
        <w:ind w:left="720"/>
        <w:rPr>
          <w:rFonts w:eastAsia="Calibri"/>
        </w:rPr>
      </w:pPr>
      <w:r w:rsidRPr="00C95766">
        <w:rPr>
          <w:rFonts w:eastAsia="Calibri"/>
        </w:rPr>
        <w:t xml:space="preserve">Identify the subject parcel(s) and insert </w:t>
      </w:r>
      <w:r w:rsidR="007B6949">
        <w:rPr>
          <w:rFonts w:eastAsia="Calibri"/>
        </w:rPr>
        <w:t>folio reference</w:t>
      </w:r>
      <w:r w:rsidRPr="00C95766">
        <w:rPr>
          <w:rFonts w:eastAsia="Calibri"/>
        </w:rPr>
        <w:t xml:space="preserve">(s) of affected </w:t>
      </w:r>
      <w:r w:rsidR="007B6949">
        <w:rPr>
          <w:rFonts w:eastAsia="Calibri"/>
        </w:rPr>
        <w:t>folio</w:t>
      </w:r>
      <w:r w:rsidRPr="00C95766">
        <w:rPr>
          <w:rFonts w:eastAsia="Calibri"/>
        </w:rPr>
        <w:t>(s) and describe the relevant Request to Waive survey dealing</w:t>
      </w:r>
      <w:r w:rsidR="00AE4A0F">
        <w:rPr>
          <w:rFonts w:eastAsia="Calibri"/>
        </w:rPr>
        <w:t>,</w:t>
      </w:r>
      <w:r w:rsidRPr="00C95766">
        <w:rPr>
          <w:rFonts w:eastAsia="Calibri"/>
        </w:rPr>
        <w:t xml:space="preserve"> </w:t>
      </w:r>
      <w:r w:rsidRPr="00C95766">
        <w:rPr>
          <w:rFonts w:eastAsia="Calibri"/>
          <w:i/>
        </w:rPr>
        <w:t>e.g. Crown Allotment 5 Section 10A Parish of Jika Jika being the land in Vol</w:t>
      </w:r>
      <w:r>
        <w:rPr>
          <w:rFonts w:eastAsia="Calibri"/>
          <w:i/>
        </w:rPr>
        <w:t>ume</w:t>
      </w:r>
      <w:r w:rsidRPr="00C95766">
        <w:rPr>
          <w:rFonts w:eastAsia="Calibri"/>
          <w:i/>
        </w:rPr>
        <w:t xml:space="preserve"> 12345 Fol</w:t>
      </w:r>
      <w:r>
        <w:rPr>
          <w:rFonts w:eastAsia="Calibri"/>
          <w:i/>
        </w:rPr>
        <w:t>io</w:t>
      </w:r>
      <w:r w:rsidRPr="00C95766">
        <w:rPr>
          <w:rFonts w:eastAsia="Calibri"/>
          <w:i/>
        </w:rPr>
        <w:t xml:space="preserve"> 125 and being the possessory land identified in WS1256H.</w:t>
      </w:r>
    </w:p>
    <w:p w14:paraId="146217A0" w14:textId="2CC3CEA2" w:rsidR="000674B5" w:rsidRPr="00AC5E76" w:rsidRDefault="000674B5" w:rsidP="000674B5">
      <w:pPr>
        <w:pStyle w:val="Body"/>
        <w:rPr>
          <w:rFonts w:eastAsia="Calibri"/>
          <w:i/>
        </w:rPr>
      </w:pPr>
      <w:r w:rsidRPr="00C95766">
        <w:rPr>
          <w:rFonts w:eastAsia="Calibri"/>
        </w:rPr>
        <w:t xml:space="preserve">Multiple </w:t>
      </w:r>
      <w:r w:rsidR="007B6949">
        <w:rPr>
          <w:rFonts w:eastAsia="Calibri"/>
        </w:rPr>
        <w:t>folios</w:t>
      </w:r>
      <w:r w:rsidRPr="00C95766">
        <w:rPr>
          <w:rFonts w:eastAsia="Calibri"/>
        </w:rPr>
        <w:t xml:space="preserve">, numbered consecutively, may be inserted as a single range entry, </w:t>
      </w:r>
      <w:r w:rsidRPr="00AC5E76">
        <w:rPr>
          <w:rFonts w:eastAsia="Calibri"/>
          <w:i/>
        </w:rPr>
        <w:t xml:space="preserve">e.g. Volume 12345 Folio 125-132. </w:t>
      </w:r>
    </w:p>
    <w:p w14:paraId="123101A3" w14:textId="77777777" w:rsidR="000674B5" w:rsidRPr="00C95766" w:rsidRDefault="000674B5" w:rsidP="000674B5">
      <w:pPr>
        <w:pStyle w:val="HB"/>
        <w:rPr>
          <w:rFonts w:eastAsia="Calibri"/>
        </w:rPr>
      </w:pPr>
      <w:r w:rsidRPr="00C95766">
        <w:rPr>
          <w:rFonts w:eastAsia="Calibri"/>
        </w:rPr>
        <w:t>Estate</w:t>
      </w:r>
    </w:p>
    <w:p w14:paraId="7D1879A4" w14:textId="77777777" w:rsidR="000674B5" w:rsidRPr="00C95766" w:rsidRDefault="000674B5" w:rsidP="000674B5">
      <w:pPr>
        <w:pStyle w:val="Body"/>
        <w:rPr>
          <w:rFonts w:eastAsia="Calibri"/>
        </w:rPr>
      </w:pPr>
      <w:r w:rsidRPr="00C95766">
        <w:rPr>
          <w:rFonts w:eastAsia="Calibri"/>
        </w:rPr>
        <w:t>Insert ‘an estate in fee simple in possession’; or, otherwise must specify.</w:t>
      </w:r>
    </w:p>
    <w:p w14:paraId="2EFF87F5" w14:textId="77777777" w:rsidR="000674B5" w:rsidRPr="00C95766" w:rsidRDefault="000674B5" w:rsidP="000674B5">
      <w:pPr>
        <w:pStyle w:val="HB"/>
        <w:rPr>
          <w:rFonts w:eastAsia="Calibri"/>
        </w:rPr>
      </w:pPr>
      <w:r w:rsidRPr="00C95766">
        <w:rPr>
          <w:rFonts w:eastAsia="Calibri"/>
        </w:rPr>
        <w:t>Applicant</w:t>
      </w:r>
    </w:p>
    <w:p w14:paraId="1C0F93C1" w14:textId="77777777" w:rsidR="000674B5" w:rsidRPr="00C95766" w:rsidRDefault="000674B5" w:rsidP="000674B5">
      <w:pPr>
        <w:pStyle w:val="Body"/>
        <w:rPr>
          <w:rFonts w:eastAsia="Calibri"/>
        </w:rPr>
      </w:pPr>
      <w:r w:rsidRPr="00C95766">
        <w:rPr>
          <w:rFonts w:eastAsia="Calibri"/>
        </w:rPr>
        <w:t xml:space="preserve">Insert the full name(s) and address(es) of the applicant(s). This information will appear on the new title if the application </w:t>
      </w:r>
      <w:r>
        <w:rPr>
          <w:rFonts w:eastAsia="Calibri"/>
        </w:rPr>
        <w:t>is successful</w:t>
      </w:r>
      <w:r w:rsidRPr="00C95766">
        <w:rPr>
          <w:rFonts w:eastAsia="Calibri"/>
        </w:rPr>
        <w:t xml:space="preserve">. </w:t>
      </w:r>
      <w:r>
        <w:rPr>
          <w:rFonts w:eastAsia="Calibri"/>
        </w:rPr>
        <w:t>The address(es) will be where notices are mailed in the future.</w:t>
      </w:r>
    </w:p>
    <w:p w14:paraId="1CA40D1C" w14:textId="77777777" w:rsidR="000674B5" w:rsidRDefault="000674B5" w:rsidP="000674B5">
      <w:pPr>
        <w:pStyle w:val="Body"/>
        <w:rPr>
          <w:rFonts w:eastAsia="Calibri"/>
        </w:rPr>
      </w:pPr>
      <w:r w:rsidRPr="00C640FF">
        <w:rPr>
          <w:rFonts w:eastAsia="Calibri"/>
        </w:rPr>
        <w:t>Please note</w:t>
      </w:r>
      <w:r>
        <w:rPr>
          <w:rFonts w:eastAsia="Calibri"/>
        </w:rPr>
        <w:t>:</w:t>
      </w:r>
      <w:r w:rsidRPr="00C640FF">
        <w:rPr>
          <w:rFonts w:eastAsia="Calibri"/>
        </w:rPr>
        <w:t xml:space="preserve"> a ‘care of’ or ‘post office box</w:t>
      </w:r>
      <w:r>
        <w:rPr>
          <w:rFonts w:eastAsia="Calibri"/>
        </w:rPr>
        <w:t>’ is not an acceptable address.</w:t>
      </w:r>
    </w:p>
    <w:p w14:paraId="5C97B546" w14:textId="47515249" w:rsidR="000674B5" w:rsidRDefault="00AB75E4" w:rsidP="000674B5">
      <w:pPr>
        <w:pStyle w:val="HB"/>
        <w:rPr>
          <w:rFonts w:eastAsia="Calibri"/>
        </w:rPr>
      </w:pPr>
      <w:r>
        <w:rPr>
          <w:rFonts w:eastAsia="Calibri"/>
        </w:rPr>
        <w:br w:type="column"/>
      </w:r>
      <w:r w:rsidR="000674B5" w:rsidRPr="000F3C18">
        <w:rPr>
          <w:rFonts w:eastAsia="Calibri"/>
        </w:rPr>
        <w:t>Encumbrances</w:t>
      </w:r>
    </w:p>
    <w:p w14:paraId="431230EC" w14:textId="6EDAF1E5" w:rsidR="00F80015" w:rsidRPr="000674B5" w:rsidRDefault="000674B5" w:rsidP="000674B5">
      <w:pPr>
        <w:pStyle w:val="HB"/>
        <w:rPr>
          <w:rFonts w:eastAsia="Calibri"/>
          <w:b w:val="0"/>
          <w:color w:val="auto"/>
          <w:sz w:val="22"/>
          <w:szCs w:val="22"/>
        </w:rPr>
      </w:pPr>
      <w:r w:rsidRPr="000674B5">
        <w:rPr>
          <w:b w:val="0"/>
          <w:bCs/>
          <w:color w:val="auto"/>
          <w:sz w:val="22"/>
          <w:szCs w:val="22"/>
        </w:rPr>
        <w:t xml:space="preserve">Please specify whether the claimed land applied for </w:t>
      </w:r>
      <w:r w:rsidR="00AE4A0F">
        <w:rPr>
          <w:b w:val="0"/>
          <w:bCs/>
          <w:color w:val="auto"/>
          <w:sz w:val="22"/>
          <w:szCs w:val="22"/>
        </w:rPr>
        <w:t xml:space="preserve">is </w:t>
      </w:r>
      <w:r w:rsidRPr="000674B5">
        <w:rPr>
          <w:b w:val="0"/>
          <w:bCs/>
          <w:color w:val="auto"/>
          <w:sz w:val="22"/>
          <w:szCs w:val="22"/>
        </w:rPr>
        <w:t>free of encumbrances and/or subject to existing encumbrances.</w:t>
      </w:r>
    </w:p>
    <w:p w14:paraId="2BEB9631" w14:textId="77777777" w:rsidR="0070115F" w:rsidRDefault="0070115F" w:rsidP="0070115F">
      <w:pPr>
        <w:pStyle w:val="Body"/>
        <w:rPr>
          <w:bCs/>
        </w:rPr>
      </w:pPr>
    </w:p>
    <w:p w14:paraId="07EDA215" w14:textId="1E66040C" w:rsidR="0070115F" w:rsidRPr="006F1D5B" w:rsidRDefault="0070115F" w:rsidP="0070115F">
      <w:pPr>
        <w:pStyle w:val="Body"/>
      </w:pPr>
      <w:r>
        <w:rPr>
          <w:bCs/>
        </w:rPr>
        <w:t>S</w:t>
      </w:r>
      <w:r w:rsidRPr="006F1D5B">
        <w:rPr>
          <w:bCs/>
        </w:rPr>
        <w:t>ee ‘</w:t>
      </w:r>
      <w:r w:rsidRPr="006F1D5B">
        <w:rPr>
          <w:rFonts w:cs="Tahoma"/>
        </w:rPr>
        <w:t xml:space="preserve">Dealing with encumbrances’ in the Guide to evidence supporting an adverse possession claim </w:t>
      </w:r>
      <w:r w:rsidRPr="00E92042">
        <w:t xml:space="preserve">on the </w:t>
      </w:r>
      <w:hyperlink r:id="rId31" w:history="1">
        <w:r w:rsidRPr="0070115F">
          <w:rPr>
            <w:rStyle w:val="Hyperlink"/>
            <w:rFonts w:eastAsiaTheme="majorEastAsia"/>
            <w:color w:val="0000FF"/>
          </w:rPr>
          <w:t>Transfer of Land Act</w:t>
        </w:r>
      </w:hyperlink>
      <w:r w:rsidRPr="00E92042">
        <w:t xml:space="preserve"> page at</w:t>
      </w:r>
      <w:r w:rsidR="00FB3192">
        <w:t xml:space="preserve"> </w:t>
      </w:r>
      <w:r w:rsidR="00FB3192" w:rsidRPr="00FB3192">
        <w:rPr>
          <w:color w:val="0000FF"/>
          <w:u w:val="single"/>
        </w:rPr>
        <w:t>www.propertyandlandtitles.vic.gov.au/forms-guides-and-fees</w:t>
      </w:r>
      <w:r>
        <w:rPr>
          <w:rFonts w:eastAsia="Calibri"/>
        </w:rPr>
        <w:t>&gt;Transfer of Land Act</w:t>
      </w:r>
      <w:r w:rsidRPr="00E92042">
        <w:t>.</w:t>
      </w:r>
    </w:p>
    <w:p w14:paraId="426FAFA8" w14:textId="77777777" w:rsidR="0070115F" w:rsidRPr="00C95766" w:rsidRDefault="0070115F" w:rsidP="0070115F">
      <w:pPr>
        <w:pStyle w:val="HB"/>
        <w:rPr>
          <w:rFonts w:eastAsia="Calibri"/>
        </w:rPr>
      </w:pPr>
      <w:r w:rsidRPr="00C95766">
        <w:rPr>
          <w:rFonts w:eastAsia="Calibri"/>
        </w:rPr>
        <w:t xml:space="preserve">SPEAR number </w:t>
      </w:r>
    </w:p>
    <w:p w14:paraId="51B2AA6E" w14:textId="607EBE3F" w:rsidR="0070115F" w:rsidRPr="00C95766" w:rsidRDefault="007B6949" w:rsidP="0070115F">
      <w:pPr>
        <w:pStyle w:val="Body"/>
        <w:rPr>
          <w:rFonts w:eastAsia="Calibri"/>
        </w:rPr>
      </w:pPr>
      <w:r>
        <w:rPr>
          <w:rFonts w:eastAsia="Calibri"/>
        </w:rPr>
        <w:t>T</w:t>
      </w:r>
      <w:r w:rsidR="0070115F" w:rsidRPr="00C95766">
        <w:rPr>
          <w:rFonts w:eastAsia="Calibri"/>
        </w:rPr>
        <w:t xml:space="preserve">he SPEAR reference number must be inserted, </w:t>
      </w:r>
      <w:r w:rsidR="0070115F" w:rsidRPr="00AE4A0F">
        <w:rPr>
          <w:rFonts w:eastAsia="Calibri"/>
        </w:rPr>
        <w:t>e.g. S000083E</w:t>
      </w:r>
      <w:r w:rsidR="0070115F" w:rsidRPr="00C95766">
        <w:rPr>
          <w:rFonts w:eastAsia="Calibri"/>
        </w:rPr>
        <w:t>.</w:t>
      </w:r>
    </w:p>
    <w:p w14:paraId="4E41151A" w14:textId="77777777" w:rsidR="0070115F" w:rsidRPr="00C640FF" w:rsidRDefault="0070115F" w:rsidP="0070115F">
      <w:pPr>
        <w:pStyle w:val="HB"/>
        <w:rPr>
          <w:rFonts w:eastAsia="Calibri"/>
        </w:rPr>
      </w:pPr>
      <w:r>
        <w:rPr>
          <w:rFonts w:eastAsia="Calibri"/>
        </w:rPr>
        <w:t>Waive Survey (</w:t>
      </w:r>
      <w:r w:rsidRPr="00C640FF">
        <w:rPr>
          <w:rFonts w:eastAsia="Calibri"/>
        </w:rPr>
        <w:t>WS</w:t>
      </w:r>
      <w:r>
        <w:rPr>
          <w:rFonts w:eastAsia="Calibri"/>
        </w:rPr>
        <w:t>)</w:t>
      </w:r>
      <w:r w:rsidRPr="00C640FF">
        <w:rPr>
          <w:rFonts w:eastAsia="Calibri"/>
        </w:rPr>
        <w:t xml:space="preserve"> number</w:t>
      </w:r>
    </w:p>
    <w:p w14:paraId="31D369CD" w14:textId="77777777" w:rsidR="0070115F" w:rsidRPr="00C95766" w:rsidRDefault="0070115F" w:rsidP="0070115F">
      <w:pPr>
        <w:pStyle w:val="Body"/>
        <w:rPr>
          <w:rFonts w:eastAsia="Calibri"/>
        </w:rPr>
      </w:pPr>
      <w:r>
        <w:rPr>
          <w:rFonts w:eastAsia="Calibri"/>
        </w:rPr>
        <w:t xml:space="preserve">If the application is subject to an approved Request to waive survey, the WS reference number must be inserted, </w:t>
      </w:r>
      <w:r w:rsidRPr="00AE4A0F">
        <w:rPr>
          <w:rFonts w:eastAsia="Calibri"/>
        </w:rPr>
        <w:t>e.g. WS1078N</w:t>
      </w:r>
      <w:r>
        <w:rPr>
          <w:rFonts w:eastAsia="Calibri"/>
        </w:rPr>
        <w:t>.</w:t>
      </w:r>
    </w:p>
    <w:p w14:paraId="168EB1C5" w14:textId="77777777" w:rsidR="0070115F" w:rsidRPr="00C95766" w:rsidRDefault="0070115F" w:rsidP="0070115F">
      <w:pPr>
        <w:pStyle w:val="HB"/>
        <w:rPr>
          <w:rFonts w:eastAsia="Calibri"/>
        </w:rPr>
      </w:pPr>
      <w:r w:rsidRPr="00C95766">
        <w:rPr>
          <w:rFonts w:eastAsia="Calibri"/>
        </w:rPr>
        <w:t>Date</w:t>
      </w:r>
    </w:p>
    <w:p w14:paraId="7B46934D" w14:textId="77777777" w:rsidR="0070115F" w:rsidRDefault="0070115F" w:rsidP="0070115F">
      <w:pPr>
        <w:pStyle w:val="Body"/>
        <w:rPr>
          <w:rFonts w:eastAsia="Calibri"/>
        </w:rPr>
      </w:pPr>
      <w:r w:rsidRPr="00C95766">
        <w:rPr>
          <w:rFonts w:eastAsia="Calibri"/>
        </w:rPr>
        <w:t>Insert the date the form is signed by the applicant, e.g. DD/MM/YYYY.</w:t>
      </w:r>
    </w:p>
    <w:p w14:paraId="5D8DEEC7" w14:textId="77777777" w:rsidR="0070115F" w:rsidRPr="00C95766" w:rsidRDefault="0070115F" w:rsidP="0070115F">
      <w:pPr>
        <w:pStyle w:val="HB"/>
        <w:rPr>
          <w:rFonts w:eastAsia="Calibri"/>
        </w:rPr>
      </w:pPr>
      <w:r w:rsidRPr="00C95766">
        <w:rPr>
          <w:rFonts w:eastAsia="Calibri"/>
        </w:rPr>
        <w:t>Signature of applicant</w:t>
      </w:r>
    </w:p>
    <w:p w14:paraId="290E213C" w14:textId="77777777" w:rsidR="0070115F" w:rsidRPr="00C95766" w:rsidRDefault="0070115F" w:rsidP="0070115F">
      <w:pPr>
        <w:pStyle w:val="Body"/>
        <w:rPr>
          <w:rFonts w:eastAsia="Calibri"/>
        </w:rPr>
      </w:pPr>
      <w:r w:rsidRPr="00C95766">
        <w:rPr>
          <w:rFonts w:eastAsia="Calibri"/>
        </w:rPr>
        <w:t>The form must be signed by the applicant(s), a legal practitioner or an agent of the applicant.</w:t>
      </w:r>
    </w:p>
    <w:p w14:paraId="1E1DC594" w14:textId="4B52A46D" w:rsidR="0070115F" w:rsidRPr="00C95766" w:rsidRDefault="0070115F" w:rsidP="0070115F">
      <w:pPr>
        <w:pStyle w:val="Body"/>
        <w:rPr>
          <w:rFonts w:eastAsia="Calibri"/>
        </w:rPr>
      </w:pPr>
      <w:r w:rsidRPr="00C95766">
        <w:rPr>
          <w:rFonts w:eastAsia="Calibri"/>
        </w:rPr>
        <w:t>Signature requirements are:</w:t>
      </w:r>
    </w:p>
    <w:p w14:paraId="77317CE1" w14:textId="77777777" w:rsidR="0070115F" w:rsidRPr="00C95766" w:rsidRDefault="0070115F" w:rsidP="0070115F">
      <w:pPr>
        <w:pStyle w:val="Bullet"/>
        <w:rPr>
          <w:rFonts w:eastAsia="Calibri"/>
        </w:rPr>
      </w:pPr>
      <w:r w:rsidRPr="00C95766">
        <w:rPr>
          <w:rFonts w:eastAsia="Calibri"/>
        </w:rPr>
        <w:t>applicant signs – no witness required</w:t>
      </w:r>
    </w:p>
    <w:p w14:paraId="4090B3D5" w14:textId="77777777" w:rsidR="0070115F" w:rsidRPr="00C95766" w:rsidRDefault="0070115F" w:rsidP="0070115F">
      <w:pPr>
        <w:pStyle w:val="Bullet"/>
        <w:rPr>
          <w:rFonts w:eastAsia="Calibri"/>
        </w:rPr>
      </w:pPr>
      <w:r w:rsidRPr="00C95766">
        <w:rPr>
          <w:rFonts w:eastAsia="Calibri"/>
        </w:rPr>
        <w:t xml:space="preserve">signature of an Australian legal practitioner (under the </w:t>
      </w:r>
      <w:r w:rsidRPr="00BE0F2A">
        <w:t xml:space="preserve">Legal Profession Uniform Law </w:t>
      </w:r>
      <w:r>
        <w:rPr>
          <w:rFonts w:eastAsia="Calibri"/>
        </w:rPr>
        <w:t xml:space="preserve">Victoria </w:t>
      </w:r>
      <w:r w:rsidRPr="00C95766">
        <w:rPr>
          <w:rFonts w:eastAsia="Calibri"/>
        </w:rPr>
        <w:t>for the applicant) – full</w:t>
      </w:r>
      <w:r>
        <w:rPr>
          <w:rFonts w:eastAsia="Calibri"/>
        </w:rPr>
        <w:t xml:space="preserve"> </w:t>
      </w:r>
      <w:r w:rsidRPr="00C95766">
        <w:rPr>
          <w:rFonts w:eastAsia="Calibri"/>
        </w:rPr>
        <w:t>name and address must be given</w:t>
      </w:r>
    </w:p>
    <w:p w14:paraId="0A4FC208" w14:textId="77777777" w:rsidR="0070115F" w:rsidRDefault="0070115F" w:rsidP="0070115F">
      <w:pPr>
        <w:pStyle w:val="Bullet"/>
        <w:rPr>
          <w:rFonts w:eastAsia="Calibri"/>
        </w:rPr>
      </w:pPr>
      <w:r w:rsidRPr="00C95766">
        <w:rPr>
          <w:rFonts w:eastAsia="Calibri"/>
        </w:rPr>
        <w:t>signature of an agent – letter of agency must be supplied.</w:t>
      </w:r>
    </w:p>
    <w:p w14:paraId="30D3639B" w14:textId="77777777" w:rsidR="0070115F" w:rsidRDefault="0070115F" w:rsidP="0070115F">
      <w:pPr>
        <w:pStyle w:val="Body"/>
      </w:pPr>
      <w:r w:rsidRPr="00C640FF">
        <w:t>Note:</w:t>
      </w:r>
      <w:r>
        <w:t xml:space="preserve"> Section 4(3)(c) of the </w:t>
      </w:r>
      <w:r>
        <w:rPr>
          <w:i/>
          <w:iCs/>
        </w:rPr>
        <w:t>Conveyancers Act 2006</w:t>
      </w:r>
      <w:r>
        <w:t xml:space="preserve"> excludes a licensed conveyancer from signing an application form for an order under section 60 of the </w:t>
      </w:r>
      <w:r>
        <w:rPr>
          <w:i/>
          <w:iCs/>
        </w:rPr>
        <w:t xml:space="preserve">Transfer of Land Act </w:t>
      </w:r>
      <w:r>
        <w:t xml:space="preserve">(adverse possession applications). </w:t>
      </w:r>
    </w:p>
    <w:p w14:paraId="38A0FBB7" w14:textId="2DF8980E" w:rsidR="0070115F" w:rsidRPr="0026374C" w:rsidRDefault="00543C78" w:rsidP="0070115F">
      <w:pPr>
        <w:pStyle w:val="HA"/>
        <w:rPr>
          <w:rFonts w:eastAsia="Calibri"/>
        </w:rPr>
      </w:pPr>
      <w:r>
        <w:rPr>
          <w:rFonts w:eastAsia="Calibri"/>
        </w:rPr>
        <w:br w:type="column"/>
      </w:r>
      <w:r w:rsidR="0070115F" w:rsidRPr="0026374C">
        <w:rPr>
          <w:rFonts w:eastAsia="Calibri"/>
        </w:rPr>
        <w:lastRenderedPageBreak/>
        <w:t>Further information</w:t>
      </w:r>
    </w:p>
    <w:p w14:paraId="12E55D1F" w14:textId="6518AF4E" w:rsidR="0070115F" w:rsidRPr="0041173E" w:rsidRDefault="0070115F" w:rsidP="0070115F">
      <w:pPr>
        <w:pStyle w:val="Body"/>
        <w:rPr>
          <w:rFonts w:eastAsia="Arial Unicode MS"/>
        </w:rPr>
      </w:pPr>
      <w:r w:rsidRPr="0041173E">
        <w:rPr>
          <w:rFonts w:eastAsia="Arial Unicode MS"/>
        </w:rPr>
        <w:t xml:space="preserve">Additional information is available </w:t>
      </w:r>
      <w:r w:rsidRPr="00E92042">
        <w:t xml:space="preserve">on the </w:t>
      </w:r>
      <w:hyperlink r:id="rId32" w:history="1">
        <w:r w:rsidRPr="0070115F">
          <w:rPr>
            <w:rStyle w:val="Hyperlink"/>
            <w:rFonts w:eastAsiaTheme="majorEastAsia"/>
            <w:color w:val="0000FF"/>
          </w:rPr>
          <w:t>Transfer of Land Act</w:t>
        </w:r>
      </w:hyperlink>
      <w:r w:rsidRPr="00E92042">
        <w:t xml:space="preserve"> page at </w:t>
      </w:r>
      <w:r w:rsidR="00FB3192" w:rsidRPr="00FB3192">
        <w:rPr>
          <w:color w:val="0000FF"/>
          <w:u w:val="single"/>
        </w:rPr>
        <w:t>www.propertyandlandtitles.vic.gov.au/forms-guides-and-fees</w:t>
      </w:r>
      <w:r>
        <w:rPr>
          <w:rFonts w:eastAsia="Calibri"/>
        </w:rPr>
        <w:t>&gt;Transfer of Land Act&gt;Adverse possession</w:t>
      </w:r>
      <w:r w:rsidRPr="00E92042">
        <w:t>.</w:t>
      </w:r>
    </w:p>
    <w:p w14:paraId="0432263D" w14:textId="77777777" w:rsidR="0070115F" w:rsidRPr="0026374C" w:rsidRDefault="0070115F" w:rsidP="0070115F">
      <w:pPr>
        <w:pStyle w:val="Body"/>
        <w:rPr>
          <w:rFonts w:eastAsia="Calibri"/>
        </w:rPr>
      </w:pPr>
      <w:r w:rsidRPr="0026374C">
        <w:rPr>
          <w:rFonts w:eastAsia="Calibri"/>
        </w:rPr>
        <w:t>See:</w:t>
      </w:r>
    </w:p>
    <w:p w14:paraId="12F19993" w14:textId="77777777" w:rsidR="0070115F" w:rsidRPr="0026374C" w:rsidRDefault="0070115F" w:rsidP="0070115F">
      <w:pPr>
        <w:pStyle w:val="Bullet"/>
        <w:rPr>
          <w:rFonts w:eastAsia="Calibri"/>
        </w:rPr>
      </w:pPr>
      <w:r>
        <w:rPr>
          <w:rFonts w:eastAsia="Calibri"/>
        </w:rPr>
        <w:t>Adverse possession S</w:t>
      </w:r>
      <w:r w:rsidRPr="0026374C">
        <w:rPr>
          <w:rFonts w:eastAsia="Calibri"/>
        </w:rPr>
        <w:t>ection 60 checklist</w:t>
      </w:r>
    </w:p>
    <w:p w14:paraId="599D64B5" w14:textId="77777777" w:rsidR="0070115F" w:rsidRPr="0026374C" w:rsidRDefault="0070115F" w:rsidP="0070115F">
      <w:pPr>
        <w:pStyle w:val="Bullet"/>
        <w:rPr>
          <w:rFonts w:eastAsia="Calibri"/>
        </w:rPr>
      </w:pPr>
      <w:r w:rsidRPr="0026374C">
        <w:rPr>
          <w:rFonts w:eastAsia="Calibri"/>
        </w:rPr>
        <w:t xml:space="preserve">Guide to </w:t>
      </w:r>
      <w:r>
        <w:rPr>
          <w:rFonts w:eastAsia="Calibri"/>
        </w:rPr>
        <w:t>evidence supporting an adverse possession claim</w:t>
      </w:r>
    </w:p>
    <w:p w14:paraId="062D5876" w14:textId="77777777" w:rsidR="0070115F" w:rsidRPr="0026374C" w:rsidRDefault="0070115F" w:rsidP="0070115F">
      <w:pPr>
        <w:pStyle w:val="Bullet"/>
        <w:rPr>
          <w:rFonts w:eastAsia="Calibri"/>
        </w:rPr>
      </w:pPr>
      <w:r w:rsidRPr="0026374C">
        <w:rPr>
          <w:rFonts w:eastAsia="Calibri"/>
        </w:rPr>
        <w:t>Guide to request to waive survey</w:t>
      </w:r>
      <w:r>
        <w:rPr>
          <w:rFonts w:eastAsia="Calibri"/>
        </w:rPr>
        <w:t xml:space="preserve"> for an adverse possession application.</w:t>
      </w:r>
    </w:p>
    <w:p w14:paraId="14A75F24" w14:textId="77777777" w:rsidR="0070115F" w:rsidRPr="00C95766" w:rsidRDefault="0070115F" w:rsidP="0070115F">
      <w:pPr>
        <w:pStyle w:val="HA"/>
        <w:spacing w:before="120"/>
        <w:rPr>
          <w:rFonts w:eastAsia="Calibri"/>
        </w:rPr>
      </w:pPr>
      <w:r w:rsidRPr="00C95766">
        <w:rPr>
          <w:rFonts w:eastAsia="Calibri"/>
        </w:rPr>
        <w:t>Contact us</w:t>
      </w:r>
    </w:p>
    <w:p w14:paraId="28916D20" w14:textId="39BF8FE4" w:rsidR="00AC5E76" w:rsidRDefault="0070115F" w:rsidP="00AC5E76">
      <w:pPr>
        <w:pStyle w:val="Body"/>
      </w:pPr>
      <w:r w:rsidRPr="00C95766">
        <w:rPr>
          <w:rFonts w:eastAsia="Calibri"/>
        </w:rPr>
        <w:t xml:space="preserve">For </w:t>
      </w:r>
      <w:hyperlink r:id="rId33" w:history="1">
        <w:r w:rsidRPr="0070115F">
          <w:rPr>
            <w:rStyle w:val="Hyperlink"/>
            <w:rFonts w:eastAsia="Calibri"/>
            <w:color w:val="0000FF"/>
          </w:rPr>
          <w:t>location and contact details</w:t>
        </w:r>
      </w:hyperlink>
      <w:r w:rsidRPr="00C95766">
        <w:rPr>
          <w:rFonts w:eastAsia="Calibri"/>
        </w:rPr>
        <w:t>, refer to</w:t>
      </w:r>
      <w:r w:rsidR="002C5466">
        <w:rPr>
          <w:rFonts w:eastAsia="Calibri"/>
        </w:rPr>
        <w:t xml:space="preserve"> </w:t>
      </w:r>
      <w:r w:rsidR="002C5466" w:rsidRPr="002C5466">
        <w:rPr>
          <w:rFonts w:eastAsia="Calibri"/>
          <w:color w:val="0000FF"/>
          <w:u w:val="single"/>
        </w:rPr>
        <w:t>www.propertyandlandti</w:t>
      </w:r>
      <w:r w:rsidR="00A350E6">
        <w:rPr>
          <w:rFonts w:eastAsia="Calibri"/>
          <w:color w:val="0000FF"/>
          <w:u w:val="single"/>
        </w:rPr>
        <w:t>t</w:t>
      </w:r>
      <w:r w:rsidR="002C5466" w:rsidRPr="002C5466">
        <w:rPr>
          <w:rFonts w:eastAsia="Calibri"/>
          <w:color w:val="0000FF"/>
          <w:u w:val="single"/>
        </w:rPr>
        <w:t>les.vic.gov.au</w:t>
      </w:r>
      <w:r w:rsidRPr="00C95766">
        <w:rPr>
          <w:rFonts w:eastAsia="Calibri"/>
        </w:rPr>
        <w:t>&gt;Contact us.</w:t>
      </w:r>
    </w:p>
    <w:tbl>
      <w:tblPr>
        <w:tblpPr w:leftFromText="181" w:rightFromText="181" w:topFromText="113" w:vertAnchor="page" w:horzAnchor="margin" w:tblpY="12421"/>
        <w:tblOverlap w:val="never"/>
        <w:tblW w:w="10205" w:type="dxa"/>
        <w:tblBorders>
          <w:top w:val="single" w:sz="2" w:space="0" w:color="00B2A9"/>
        </w:tblBorders>
        <w:tblLayout w:type="fixed"/>
        <w:tblCellMar>
          <w:top w:w="170" w:type="dxa"/>
          <w:left w:w="0" w:type="dxa"/>
          <w:right w:w="0" w:type="dxa"/>
        </w:tblCellMar>
        <w:tblLook w:val="01E0" w:firstRow="1" w:lastRow="1" w:firstColumn="1" w:lastColumn="1" w:noHBand="0" w:noVBand="0"/>
      </w:tblPr>
      <w:tblGrid>
        <w:gridCol w:w="5216"/>
        <w:gridCol w:w="4989"/>
      </w:tblGrid>
      <w:tr w:rsidR="00730ECE" w14:paraId="3F9CFFBA" w14:textId="77777777" w:rsidTr="00730ECE">
        <w:trPr>
          <w:trHeight w:val="2608"/>
        </w:trPr>
        <w:tc>
          <w:tcPr>
            <w:tcW w:w="5216" w:type="dxa"/>
            <w:shd w:val="clear" w:color="auto" w:fill="auto"/>
          </w:tcPr>
          <w:p w14:paraId="16BADF11" w14:textId="3AA53268" w:rsidR="00730ECE" w:rsidRDefault="00730ECE" w:rsidP="00730ECE">
            <w:pPr>
              <w:pStyle w:val="SmallBodyText"/>
            </w:pPr>
            <w:r>
              <w:t xml:space="preserve">© </w:t>
            </w:r>
            <w:r w:rsidRPr="00405DE3">
              <w:t xml:space="preserve">The State of Victoria Department of Environment, Land, </w:t>
            </w:r>
            <w:r w:rsidRPr="00C255C2">
              <w:t>Water</w:t>
            </w:r>
            <w:r w:rsidRPr="00405DE3">
              <w:t xml:space="preserve"> and Planning </w:t>
            </w:r>
            <w:r>
              <w:fldChar w:fldCharType="begin"/>
            </w:r>
            <w:r>
              <w:instrText xml:space="preserve"> DATE  \@ "yyyy" \* MERGEFORMAT </w:instrText>
            </w:r>
            <w:r>
              <w:fldChar w:fldCharType="separate"/>
            </w:r>
            <w:r w:rsidR="00BA1CC6">
              <w:rPr>
                <w:noProof/>
              </w:rPr>
              <w:t>2023</w:t>
            </w:r>
            <w:r>
              <w:fldChar w:fldCharType="end"/>
            </w:r>
          </w:p>
          <w:p w14:paraId="1A0C4520" w14:textId="77777777" w:rsidR="00730ECE" w:rsidRDefault="00730ECE" w:rsidP="00730ECE">
            <w:pPr>
              <w:pStyle w:val="SmallBodyText"/>
            </w:pPr>
            <w:r>
              <w:rPr>
                <w:noProof/>
              </w:rPr>
              <w:drawing>
                <wp:anchor distT="0" distB="0" distL="114300" distR="36195" simplePos="0" relativeHeight="251659264" behindDoc="0" locked="1" layoutInCell="1" allowOverlap="1" wp14:anchorId="050B5871" wp14:editId="1F4CA0AC">
                  <wp:simplePos x="0" y="0"/>
                  <wp:positionH relativeFrom="column">
                    <wp:posOffset>0</wp:posOffset>
                  </wp:positionH>
                  <wp:positionV relativeFrom="paragraph">
                    <wp:posOffset>28575</wp:posOffset>
                  </wp:positionV>
                  <wp:extent cx="658800" cy="237600"/>
                  <wp:effectExtent l="0" t="0" r="8255" b="0"/>
                  <wp:wrapSquare wrapText="bothSides"/>
                  <wp:docPr id="3" name="Picture 3"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emf"/>
                          <pic:cNvPicPr/>
                        </pic:nvPicPr>
                        <pic:blipFill>
                          <a:blip r:embed="rId34">
                            <a:extLst>
                              <a:ext uri="{28A0092B-C50C-407E-A947-70E740481C1C}">
                                <a14:useLocalDpi xmlns:a14="http://schemas.microsoft.com/office/drawing/2010/main" val="0"/>
                              </a:ext>
                            </a:extLst>
                          </a:blip>
                          <a:stretch>
                            <a:fillRect/>
                          </a:stretch>
                        </pic:blipFill>
                        <pic:spPr>
                          <a:xfrm>
                            <a:off x="0" y="0"/>
                            <a:ext cx="658800" cy="237600"/>
                          </a:xfrm>
                          <a:prstGeom prst="rect">
                            <a:avLst/>
                          </a:prstGeom>
                        </pic:spPr>
                      </pic:pic>
                    </a:graphicData>
                  </a:graphic>
                  <wp14:sizeRelH relativeFrom="page">
                    <wp14:pctWidth>0</wp14:pctWidth>
                  </wp14:sizeRelH>
                  <wp14:sizeRelV relativeFrom="page">
                    <wp14:pctHeight>0</wp14:pctHeight>
                  </wp14:sizeRelV>
                </wp:anchor>
              </w:drawing>
            </w:r>
            <w:bookmarkStart w:id="5" w:name="_ImprintPageOne"/>
            <w:bookmarkEnd w:id="5"/>
            <w:r w:rsidRPr="00405DE3">
              <w:t xml:space="preserve">This work is licensed under a Creative Commons Attribution 4.0 International licence. You are free to re-use the work under that licence, on the condition that you credit the State of Victoria as author. The licence does not apply to any images, photographs or branding, including the Victorian Coat of Arms, the Victorian Government logo and the Department of Environment, Land, Water and Planning (DELWP) logo. To view a </w:t>
            </w:r>
            <w:r w:rsidRPr="00C255C2">
              <w:t>copy</w:t>
            </w:r>
            <w:r w:rsidRPr="00405DE3">
              <w:t xml:space="preserve"> of this licence, visit http://creativecommons.org/licenses/by/4.0/ </w:t>
            </w:r>
          </w:p>
          <w:p w14:paraId="63C4AE12" w14:textId="77777777" w:rsidR="00730ECE" w:rsidRPr="008F559C" w:rsidRDefault="00730ECE" w:rsidP="00730ECE">
            <w:pPr>
              <w:pStyle w:val="SmallHeading"/>
            </w:pPr>
            <w:r w:rsidRPr="00C255C2">
              <w:t>Disclaimer</w:t>
            </w:r>
          </w:p>
          <w:p w14:paraId="0B56D364" w14:textId="77777777" w:rsidR="00730ECE" w:rsidRDefault="00730ECE" w:rsidP="00730ECE">
            <w:pPr>
              <w:pStyle w:val="SmallBodyText"/>
            </w:pPr>
            <w:r w:rsidRPr="00405DE3">
              <w:t xml:space="preserve">This publication may be of assistance to you but the State of Victoria and its employees do not guarantee that </w:t>
            </w:r>
            <w:r w:rsidRPr="00C255C2">
              <w:t>the</w:t>
            </w:r>
            <w:r w:rsidRPr="00405DE3">
              <w:t xml:space="preserve"> publication is without flaw of any kind or is wholly appropriate for your particular purposes and therefore disclaims all </w:t>
            </w:r>
            <w:r w:rsidRPr="00C255C2">
              <w:t>liability</w:t>
            </w:r>
            <w:r w:rsidRPr="00405DE3">
              <w:t xml:space="preserve"> for </w:t>
            </w:r>
            <w:r w:rsidRPr="00C255C2">
              <w:t>any</w:t>
            </w:r>
            <w:r w:rsidRPr="00405DE3">
              <w:t xml:space="preserve"> error, loss or other consequence which may arise from you relying on any information in this publication.</w:t>
            </w:r>
          </w:p>
        </w:tc>
        <w:tc>
          <w:tcPr>
            <w:tcW w:w="4989" w:type="dxa"/>
            <w:shd w:val="clear" w:color="auto" w:fill="auto"/>
          </w:tcPr>
          <w:p w14:paraId="1CF8578E" w14:textId="77777777" w:rsidR="00730ECE" w:rsidRPr="00E97294" w:rsidRDefault="00730ECE" w:rsidP="00730ECE">
            <w:pPr>
              <w:pStyle w:val="xAccessibilityHeading"/>
            </w:pPr>
            <w:bookmarkStart w:id="6" w:name="_Accessibility"/>
            <w:bookmarkEnd w:id="6"/>
            <w:r w:rsidRPr="00E97294">
              <w:t>Accessibility</w:t>
            </w:r>
          </w:p>
          <w:p w14:paraId="7E43AD36" w14:textId="77777777" w:rsidR="00730ECE" w:rsidRDefault="00730ECE" w:rsidP="00730ECE">
            <w:pPr>
              <w:pStyle w:val="xAccessibilityText"/>
            </w:pPr>
            <w:r>
              <w:t>If you would like to receive this publication in an alternative format, please telephone the DELWP Customer Service Centre on 136186, email </w:t>
            </w:r>
            <w:hyperlink r:id="rId35" w:history="1">
              <w:r w:rsidRPr="003C5C56">
                <w:t>customer.service@delwp.vic.gov.au</w:t>
              </w:r>
            </w:hyperlink>
            <w:r>
              <w:t xml:space="preserve">, or via the National Relay Service on 133 677 </w:t>
            </w:r>
            <w:hyperlink r:id="rId36" w:history="1">
              <w:r w:rsidRPr="00AE3298">
                <w:t>www.relayservice.com.au</w:t>
              </w:r>
            </w:hyperlink>
            <w:r>
              <w:t xml:space="preserve">. This document is also available on the internet at </w:t>
            </w:r>
            <w:hyperlink r:id="rId37" w:history="1">
              <w:r w:rsidRPr="00AE3298">
                <w:t>www.delwp.vic.gov.au</w:t>
              </w:r>
            </w:hyperlink>
            <w:r>
              <w:t xml:space="preserve">. </w:t>
            </w:r>
          </w:p>
          <w:p w14:paraId="0558ED87" w14:textId="77777777" w:rsidR="00730ECE" w:rsidRDefault="00730ECE" w:rsidP="00730ECE">
            <w:pPr>
              <w:pStyle w:val="SmallBodyText"/>
            </w:pPr>
          </w:p>
        </w:tc>
      </w:tr>
    </w:tbl>
    <w:p w14:paraId="37E1AFF1" w14:textId="77777777" w:rsidR="00543C78" w:rsidRDefault="00543C78" w:rsidP="00DE3C66">
      <w:pPr>
        <w:pStyle w:val="BodyText"/>
      </w:pPr>
    </w:p>
    <w:sectPr w:rsidR="00543C78" w:rsidSect="0033793B">
      <w:type w:val="continuous"/>
      <w:pgSz w:w="11907" w:h="16840" w:code="9"/>
      <w:pgMar w:top="2211" w:right="851" w:bottom="1758" w:left="851" w:header="284" w:footer="284"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B0314" w14:textId="77777777" w:rsidR="0055464B" w:rsidRDefault="0055464B">
      <w:r>
        <w:separator/>
      </w:r>
    </w:p>
    <w:p w14:paraId="39D1EA09" w14:textId="77777777" w:rsidR="0055464B" w:rsidRDefault="0055464B"/>
    <w:p w14:paraId="450C37F5" w14:textId="77777777" w:rsidR="0055464B" w:rsidRDefault="0055464B"/>
  </w:endnote>
  <w:endnote w:type="continuationSeparator" w:id="0">
    <w:p w14:paraId="19F7A3B5" w14:textId="77777777" w:rsidR="0055464B" w:rsidRDefault="0055464B">
      <w:r>
        <w:continuationSeparator/>
      </w:r>
    </w:p>
    <w:p w14:paraId="4C500CDA" w14:textId="77777777" w:rsidR="0055464B" w:rsidRDefault="0055464B"/>
    <w:p w14:paraId="3609F215" w14:textId="77777777" w:rsidR="0055464B" w:rsidRDefault="005546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97A4E" w14:textId="77777777" w:rsidR="00B40C2E" w:rsidRPr="00B5221E" w:rsidRDefault="00B40C2E" w:rsidP="00E97294">
    <w:pPr>
      <w:pStyle w:val="FooterEven"/>
    </w:pPr>
    <w:r w:rsidRPr="00D55628">
      <w:rPr>
        <w:noProof/>
      </w:rPr>
      <mc:AlternateContent>
        <mc:Choice Requires="wps">
          <w:drawing>
            <wp:anchor distT="0" distB="0" distL="114300" distR="114300" simplePos="0" relativeHeight="251637760" behindDoc="1" locked="1" layoutInCell="1" allowOverlap="1" wp14:anchorId="32FE71CB" wp14:editId="66604DF0">
              <wp:simplePos x="0" y="0"/>
              <wp:positionH relativeFrom="page">
                <wp:align>center</wp:align>
              </wp:positionH>
              <wp:positionV relativeFrom="page">
                <wp:align>center</wp:align>
              </wp:positionV>
              <wp:extent cx="7560000" cy="1796400"/>
              <wp:effectExtent l="0" t="0" r="0" b="0"/>
              <wp:wrapNone/>
              <wp:docPr id="6" name="Text Box 224"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528FB" w14:textId="5779407B" w:rsidR="00B40C2E" w:rsidRPr="0001226A" w:rsidRDefault="00B40C2E"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FE71CB" id="_x0000_t202" coordsize="21600,21600" o:spt="202" path="m,l,21600r21600,l21600,xe">
              <v:stroke joinstyle="miter"/>
              <v:path gradientshapeok="t" o:connecttype="rect"/>
            </v:shapetype>
            <v:shape id="Text Box 224" o:spid="_x0000_s1026" type="#_x0000_t202" alt="Title: Background Watermark Image" style="position:absolute;margin-left:0;margin-top:0;width:595.3pt;height:141.45pt;z-index:-25167872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Z5S0AIAAN8FAAAOAAAAZHJzL2Uyb0RvYy54bWysVG1vmzAQ/j5p/8Hyd8rLHBJQSdWEME3q&#10;XqR22mcHDFgFm9lOSTftv+9skjTtNGnaxgdk39nP3XP3+C6v9n2HHpjSXIoMhxcBRkyUsuKiyfDn&#10;u8JbYKQNFRXtpGAZfmQaXy1fv7och5RFspVdxRQCEKHTcchwa8yQ+r4uW9ZTfSEHJsBZS9VTA1vV&#10;+JWiI6D3nR8FQeyPUlWDkiXTGqz55MRLh1/XrDQf61ozg7oMQ27G/ZX7b+3fX17StFF0aHl5SIP+&#10;RRY95QKCnqByaijaKf4LVM9LJbWszUUpe1/WNS+Z4wBswuAFm9uWDsxxgeLo4VQm/f9gyw8PnxTi&#10;VYZjjATtoUV3bG/QSu5RFBGoGDcdGFe0vG+U3IkKfaGGQTvUPXrX04bZEo6DTgHpdgAss4e7IAVX&#10;Dj3cyPJeIyHXLRUNu1ZKji2jFVAI7U3/7OqEoy3IdnwvKwhLd0Y6oH2teltfqBgCdGjl46l9Nt8S&#10;jPNZHMCHUQm+cJ7EBDY2Bk2P1welzVsme2QXGVagDwdPH260mY4ej9hoQha868BO0048MwDmZIHg&#10;cNX6bBqu5d+TINksNgvikSjeeCTIc++6WBMvLsL5LH+Tr9d5+MPGDUna8qpiwoY5yi8kf9bew0OY&#10;hHMSoJYdryycTUmrZrvuFHqgIP/CfYeCnB3zn6fh6gVcXlAKIxKsosQr4sXcIwWZeck8WHhBmKyS&#10;OCAJyYvnlG64YP9OCY0ZTmbRbFLTb7nZvp+afcaNpj0HtaKO9xlenA7R1GpwIyrXWkN5N63PSmHT&#10;fyoFtPvYaKdYK9JJrma/3QOKlfFWVo+gXSVBWaBCmIqwaKX6htEIEybD+uuOKoZR906A/pOQEDuS&#10;3IbM5hFs1Llne+6hogSoDBuMpuXaTGNsNyjetBBpenFCXsObqblT81NWh5cGU8SROkw8O6bO9+7U&#10;01xe/gQAAP//AwBQSwMEFAAGAAgAAAAhADTFRM7bAAAABgEAAA8AAABkcnMvZG93bnJldi54bWxM&#10;j09Lw0AQxe+C32EZwZudbdDSxEyKKF4V6x/wts1Ok2B2NmS3Tfz2br3oZeDxHu/9ptzMrldHHkPn&#10;hWC50KBYam87aQjeXh+v1qBCNGJN74UJvjnApjo/K01h/SQvfNzGRqUSCYUhaGMcCsRQt+xMWPiB&#10;JXl7PzoTkxwbtKOZUrnrMdN6hc50khZaM/B9y/XX9uAI3p/2nx/X+rl5cDfD5GeN4nIkuryY725B&#10;RZ7jXxhO+AkdqsS08wexQfUE6ZH4e0/eMtcrUDuCbJ3lgFWJ//GrHwAAAP//AwBQSwECLQAUAAYA&#10;CAAAACEAtoM4kv4AAADhAQAAEwAAAAAAAAAAAAAAAAAAAAAAW0NvbnRlbnRfVHlwZXNdLnhtbFBL&#10;AQItABQABgAIAAAAIQA4/SH/1gAAAJQBAAALAAAAAAAAAAAAAAAAAC8BAABfcmVscy8ucmVsc1BL&#10;AQItABQABgAIAAAAIQCHbZ5S0AIAAN8FAAAOAAAAAAAAAAAAAAAAAC4CAABkcnMvZTJvRG9jLnht&#10;bFBLAQItABQABgAIAAAAIQA0xUTO2wAAAAYBAAAPAAAAAAAAAAAAAAAAACoFAABkcnMvZG93bnJl&#10;di54bWxQSwUGAAAAAAQABADzAAAAMgYAAAAA&#10;" filled="f" stroked="f">
              <v:textbox>
                <w:txbxContent>
                  <w:p w14:paraId="6F4528FB" w14:textId="5779407B" w:rsidR="00B40C2E" w:rsidRPr="0001226A" w:rsidRDefault="00B40C2E"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E2805" w14:textId="77777777" w:rsidR="00B40C2E" w:rsidRDefault="00B40C2E" w:rsidP="00213C82">
    <w:pPr>
      <w:pStyle w:val="Footer"/>
    </w:pPr>
    <w:r w:rsidRPr="00D55628">
      <w:rPr>
        <w:noProof/>
      </w:rPr>
      <mc:AlternateContent>
        <mc:Choice Requires="wps">
          <w:drawing>
            <wp:anchor distT="0" distB="0" distL="114300" distR="114300" simplePos="0" relativeHeight="251641856" behindDoc="1" locked="1" layoutInCell="1" allowOverlap="1" wp14:anchorId="179ADE2F" wp14:editId="2B4A7D6E">
              <wp:simplePos x="0" y="0"/>
              <wp:positionH relativeFrom="page">
                <wp:align>center</wp:align>
              </wp:positionH>
              <wp:positionV relativeFrom="page">
                <wp:align>center</wp:align>
              </wp:positionV>
              <wp:extent cx="7560000" cy="1796400"/>
              <wp:effectExtent l="0" t="0" r="0" b="0"/>
              <wp:wrapNone/>
              <wp:docPr id="7" name="Text Box 224"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16568" w14:textId="10EE3CD3" w:rsidR="00B40C2E" w:rsidRPr="0001226A" w:rsidRDefault="00B40C2E"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9ADE2F" id="_x0000_t202" coordsize="21600,21600" o:spt="202" path="m,l,21600r21600,l21600,xe">
              <v:stroke joinstyle="miter"/>
              <v:path gradientshapeok="t" o:connecttype="rect"/>
            </v:shapetype>
            <v:shape id="_x0000_s1027" type="#_x0000_t202" alt="Title: Background Watermark Image" style="position:absolute;margin-left:0;margin-top:0;width:595.3pt;height:141.45pt;z-index:-25167462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u0r0wIAAOYFAAAOAAAAZHJzL2Uyb0RvYy54bWysVNtu2zAMfR+wfxD07voy5WKjTtHE8VCg&#10;uwDtsGfFlm2htuRJSpx22L+PkpM07TBg2OYHQ6KkQx7ykJdX+65FO6Y0lyLF4UWAEROFLLmoU/zl&#10;PvfmGGlDRUlbKViKH5nGV4u3by6HPmGRbGRbMoUAROhk6FPcGNMnvq+LhnVUX8ieCTispOqoga2q&#10;/VLRAdC71o+CYOoPUpW9kgXTGqzZeIgXDr+qWGE+VZVmBrUphtiM+yv339i/v7ikSa1o3/DiEAb9&#10;iyg6ygU4PUFl1FC0VfwXqI4XSmpZmYtCdr6sKl4wxwHYhMErNncN7ZnjAsnR/SlN+v/BFh93nxXi&#10;ZYpnGAnaQYnu2d6gpdyjKCKQMW5aMC5p8VAruRUl+koNg3KoB3TT0ZrZFA69TgDprgcss4e3IAWX&#10;Dt3fyuJBIyFXDRU1u1ZKDg2jJVAI7Uv/7OmIoy3IZvggS3BLt0Y6oH2lOptfyBgCdCjl46l8Nt4C&#10;jLPJNIAPowLOwlk8JbCxPmhyfN4rbd4z2SG7SLECfTh4urvVZrx6vGK9CZnztgU7TVrxwgCYowWc&#10;w1N7ZsNwJf8eB/F6vp4Tj0TTtUeCLPOu8xXxpnk4m2TvstUqC39YvyFJGl6WTFg3R/mF5M/Ke2iE&#10;UTgnAWrZ8tLC2ZC0qjerVqEdBfnn7jsk5Oya/zIMly/g8opSGJFgGcVePp3PPJKTiRfPgrkXhPEy&#10;ngYkJln+ktItF+zfKaEhxfEkmoxq+i03W/dTsc+40aTjoFbU8i7F89MlmlgNrkXpSmsob8f1WSps&#10;+M+pgHIfC+0Ua0U6ytXsN3vXP07OVs0bWT6ChJUEgYEYYTjCopHqCaMBBk2K9bctVQyj9kZAG8Qh&#10;IXYyuQ2ZzCLYqPOTzfkJFQVApdhgNC5XZpxm217xugFPY+MJeQ2tU3En6ueoDg0Hw8RxOww+O63O&#10;9+7W83he/AQAAP//AwBQSwMEFAAGAAgAAAAhADTFRM7bAAAABgEAAA8AAABkcnMvZG93bnJldi54&#10;bWxMj09Lw0AQxe+C32EZwZudbdDSxEyKKF4V6x/wts1Ok2B2NmS3Tfz2br3oZeDxHu/9ptzMrldH&#10;HkPnhWC50KBYam87aQjeXh+v1qBCNGJN74UJvjnApjo/K01h/SQvfNzGRqUSCYUhaGMcCsRQt+xM&#10;WPiBJXl7PzoTkxwbtKOZUrnrMdN6hc50khZaM/B9y/XX9uAI3p/2nx/X+rl5cDfD5GeN4nIkuryY&#10;725BRZ7jXxhO+AkdqsS08wexQfUE6ZH4e0/eMtcrUDuCbJ3lgFWJ//GrHwAAAP//AwBQSwECLQAU&#10;AAYACAAAACEAtoM4kv4AAADhAQAAEwAAAAAAAAAAAAAAAAAAAAAAW0NvbnRlbnRfVHlwZXNdLnht&#10;bFBLAQItABQABgAIAAAAIQA4/SH/1gAAAJQBAAALAAAAAAAAAAAAAAAAAC8BAABfcmVscy8ucmVs&#10;c1BLAQItABQABgAIAAAAIQCh8u0r0wIAAOYFAAAOAAAAAAAAAAAAAAAAAC4CAABkcnMvZTJvRG9j&#10;LnhtbFBLAQItABQABgAIAAAAIQA0xUTO2wAAAAYBAAAPAAAAAAAAAAAAAAAAAC0FAABkcnMvZG93&#10;bnJldi54bWxQSwUGAAAAAAQABADzAAAANQYAAAAA&#10;" filled="f" stroked="f">
              <v:textbox>
                <w:txbxContent>
                  <w:p w14:paraId="3FC16568" w14:textId="10EE3CD3" w:rsidR="00B40C2E" w:rsidRPr="0001226A" w:rsidRDefault="00B40C2E"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E1952" w14:textId="2FFF6669" w:rsidR="00B40C2E" w:rsidRDefault="006B4212" w:rsidP="00BF3066">
    <w:pPr>
      <w:pStyle w:val="Footer"/>
      <w:spacing w:before="1600"/>
    </w:pPr>
    <w:r>
      <w:rPr>
        <w:noProof/>
      </w:rPr>
      <w:drawing>
        <wp:anchor distT="0" distB="0" distL="114300" distR="114300" simplePos="0" relativeHeight="251674624" behindDoc="1" locked="1" layoutInCell="1" allowOverlap="1" wp14:anchorId="31A7F03D" wp14:editId="12B81760">
          <wp:simplePos x="0" y="0"/>
          <wp:positionH relativeFrom="page">
            <wp:posOffset>-35560</wp:posOffset>
          </wp:positionH>
          <wp:positionV relativeFrom="page">
            <wp:align>bottom</wp:align>
          </wp:positionV>
          <wp:extent cx="2008800" cy="950400"/>
          <wp:effectExtent l="0" t="0" r="0" b="2540"/>
          <wp:wrapNone/>
          <wp:docPr id="124" name="SolarVicLog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SolVic-GradientColour_MSWord.jpg"/>
                  <pic:cNvPicPr/>
                </pic:nvPicPr>
                <pic:blipFill>
                  <a:blip r:embed="rId1">
                    <a:extLst>
                      <a:ext uri="{28A0092B-C50C-407E-A947-70E740481C1C}">
                        <a14:useLocalDpi xmlns:a14="http://schemas.microsoft.com/office/drawing/2010/main" val="0"/>
                      </a:ext>
                    </a:extLst>
                  </a:blip>
                  <a:stretch>
                    <a:fillRect/>
                  </a:stretch>
                </pic:blipFill>
                <pic:spPr>
                  <a:xfrm>
                    <a:off x="0" y="0"/>
                    <a:ext cx="2008800" cy="950400"/>
                  </a:xfrm>
                  <a:prstGeom prst="rect">
                    <a:avLst/>
                  </a:prstGeom>
                </pic:spPr>
              </pic:pic>
            </a:graphicData>
          </a:graphic>
          <wp14:sizeRelH relativeFrom="page">
            <wp14:pctWidth>0</wp14:pctWidth>
          </wp14:sizeRelH>
          <wp14:sizeRelV relativeFrom="page">
            <wp14:pctHeight>0</wp14:pctHeight>
          </wp14:sizeRelV>
        </wp:anchor>
      </w:drawing>
    </w:r>
    <w:r w:rsidR="00B40C2E">
      <w:rPr>
        <w:noProof/>
      </w:rPr>
      <w:drawing>
        <wp:anchor distT="0" distB="0" distL="114300" distR="114300" simplePos="0" relativeHeight="251668480" behindDoc="1" locked="1" layoutInCell="1" allowOverlap="1" wp14:anchorId="3B656EBB" wp14:editId="3D55BFE5">
          <wp:simplePos x="0" y="0"/>
          <wp:positionH relativeFrom="page">
            <wp:align>right</wp:align>
          </wp:positionH>
          <wp:positionV relativeFrom="page">
            <wp:align>bottom</wp:align>
          </wp:positionV>
          <wp:extent cx="2403762" cy="1083600"/>
          <wp:effectExtent l="0" t="0" r="0" b="0"/>
          <wp:wrapNone/>
          <wp:docPr id="25" name="LogoMon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Mono"/>
                  <pic:cNvPicPr/>
                </pic:nvPicPr>
                <pic:blipFill>
                  <a:blip r:embed="rId2">
                    <a:extLst>
                      <a:ext uri="{28A0092B-C50C-407E-A947-70E740481C1C}">
                        <a14:useLocalDpi xmlns:a14="http://schemas.microsoft.com/office/drawing/2010/main" val="0"/>
                      </a:ext>
                    </a:extLst>
                  </a:blip>
                  <a:srcRect r="-9649" b="-19403"/>
                  <a:stretch>
                    <a:fillRect/>
                  </a:stretch>
                </pic:blipFill>
                <pic:spPr bwMode="auto">
                  <a:xfrm>
                    <a:off x="0" y="0"/>
                    <a:ext cx="2403762" cy="1083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40C2E">
      <w:rPr>
        <w:noProof/>
        <w:sz w:val="18"/>
      </w:rPr>
      <mc:AlternateContent>
        <mc:Choice Requires="wps">
          <w:drawing>
            <wp:anchor distT="0" distB="0" distL="114300" distR="114300" simplePos="0" relativeHeight="251675648" behindDoc="0" locked="1" layoutInCell="1" allowOverlap="1" wp14:anchorId="1DAF845E" wp14:editId="7175CB42">
              <wp:simplePos x="0" y="0"/>
              <wp:positionH relativeFrom="page">
                <wp:align>left</wp:align>
              </wp:positionH>
              <wp:positionV relativeFrom="page">
                <wp:align>bottom</wp:align>
              </wp:positionV>
              <wp:extent cx="3848400" cy="720000"/>
              <wp:effectExtent l="0" t="0" r="0" b="4445"/>
              <wp:wrapNone/>
              <wp:docPr id="1" name="WebAddress"/>
              <wp:cNvGraphicFramePr/>
              <a:graphic xmlns:a="http://schemas.openxmlformats.org/drawingml/2006/main">
                <a:graphicData uri="http://schemas.microsoft.com/office/word/2010/wordprocessingShape">
                  <wps:wsp>
                    <wps:cNvSpPr txBox="1"/>
                    <wps:spPr>
                      <a:xfrm>
                        <a:off x="0" y="0"/>
                        <a:ext cx="38484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FB0C5C" w14:textId="77777777" w:rsidR="00B40C2E" w:rsidRPr="009F69FA" w:rsidRDefault="00B40C2E" w:rsidP="00213C82">
                          <w:pPr>
                            <w:pStyle w:val="xWeb"/>
                          </w:pPr>
                          <w:r w:rsidRPr="009F69FA">
                            <w:t>de</w:t>
                          </w:r>
                          <w:r>
                            <w:t>lwp</w:t>
                          </w:r>
                          <w:r w:rsidRPr="009F69FA">
                            <w:t>.vic.gov.au</w:t>
                          </w:r>
                        </w:p>
                      </w:txbxContent>
                    </wps:txbx>
                    <wps:bodyPr rot="0" spcFirstLastPara="0" vertOverflow="overflow" horzOverflow="overflow" vert="horz" wrap="square" lIns="540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AF845E" id="_x0000_t202" coordsize="21600,21600" o:spt="202" path="m,l,21600r21600,l21600,xe">
              <v:stroke joinstyle="miter"/>
              <v:path gradientshapeok="t" o:connecttype="rect"/>
            </v:shapetype>
            <v:shape id="WebAddress" o:spid="_x0000_s1028" type="#_x0000_t202" style="position:absolute;margin-left:0;margin-top:0;width:303pt;height:56.7pt;z-index:25167564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tRfgwIAAGoFAAAOAAAAZHJzL2Uyb0RvYy54bWysVN9P2zAQfp+0/8Hy+0iBwrqIFHUgpkkI&#10;0GDi2XVsGs3xebbbpvvr99lJCmJ7YdpLcr777nw/vvPZedcatlE+NGQrfngw4UxZSXVjnyr+/eHq&#10;w4yzEIWthSGrKr5TgZ/P378727pSHdGKTK08QxAbyq2r+CpGVxZFkCvVinBATlkYNflWRBz9U1F7&#10;sUX01hRHk8lpsSVfO09ShQDtZW/k8xxfayXjrdZBRWYqjtxi/vr8XaZvMT8T5ZMXbtXIIQ3xD1m0&#10;orG4dB/qUkTB1r75I1TbSE+BdDyQ1BakdSNVrgHVHE5eVXO/Ek7lWtCc4PZtCv8vrLzZ3HnW1Jgd&#10;Z1a0GNGjWi7q2qOhqTtbF0qA7h1gsftMXUIO+gBlKrrTvk1/lMNgR593+96qLjIJ5fFsOptOYJKw&#10;fcToICNM8eztfIhfFLUsCRX3mF1uqdhch9hDR0i6zNJVYwz0ojSWbSt+enwyyQ57C4IbmwAqM2EI&#10;kyrqM89S3BnVB/mmNDqRC0iKzEF1YTzbCLBHSKlszLXnuEAnlEYSb3Ec8M9ZvcW5r2O8mWzcO7eN&#10;JZ+rf5V2/WNMWfd49PxF3UmM3bLLFDgaB7ukeod5e+r3JTh51WAo1yLEO+GxIJgjlj7e4qMNofk0&#10;SJytyP/6mz7hwVtYOdti4Soefq6FV5yZrxaMPgE7Ej9iPk1PwBHOfD58OpxOcVi+tNh1e0EYC2iL&#10;9LKY8NGMovbUPuJxWKRrYRJW4vKKx1G8iP07gMdFqsUig7CUTsRre+9kCp2mlDj30D0K7wZiRlD6&#10;hsbdFOUrfvbY5GlpsY6km0ze1Oi+rcMAsNCZ/sPjk16Ml+eMen4i578BAAD//wMAUEsDBBQABgAI&#10;AAAAIQAYQ1EB2wAAAAUBAAAPAAAAZHJzL2Rvd25yZXYueG1sTI/BTsMwEETvSPyDtUjcqJO2BBTi&#10;VIjChRsFCXpz4yUJjddRvGkDX8/CBS4rjWY0+6ZYTb5TBxxiG8hAOktAIVXBtVQbeHl+uLgGFdmS&#10;s10gNPCJEVbl6UlhcxeO9ISHDddKSijm1kDD3Odax6pBb+Ms9EjivYfBWxY51NoN9ijlvtPzJMm0&#10;ty3Jh8b2eNdgtd+M3gDej+vF1evl43rbb/ljvl9+tembMedn0+0NKMaJ/8Lwgy/oUArTLozkouoM&#10;yBD+veJlSSZyJ6F0sQRdFvo/ffkNAAD//wMAUEsBAi0AFAAGAAgAAAAhALaDOJL+AAAA4QEAABMA&#10;AAAAAAAAAAAAAAAAAAAAAFtDb250ZW50X1R5cGVzXS54bWxQSwECLQAUAAYACAAAACEAOP0h/9YA&#10;AACUAQAACwAAAAAAAAAAAAAAAAAvAQAAX3JlbHMvLnJlbHNQSwECLQAUAAYACAAAACEAZtrUX4MC&#10;AABqBQAADgAAAAAAAAAAAAAAAAAuAgAAZHJzL2Uyb0RvYy54bWxQSwECLQAUAAYACAAAACEAGENR&#10;AdsAAAAFAQAADwAAAAAAAAAAAAAAAADdBAAAZHJzL2Rvd25yZXYueG1sUEsFBgAAAAAEAAQA8wAA&#10;AOUFAAAAAA==&#10;" filled="f" stroked="f" strokeweight=".5pt">
              <v:textbox inset="15mm">
                <w:txbxContent>
                  <w:p w14:paraId="5AFB0C5C" w14:textId="77777777" w:rsidR="00B40C2E" w:rsidRPr="009F69FA" w:rsidRDefault="00B40C2E" w:rsidP="00213C82">
                    <w:pPr>
                      <w:pStyle w:val="xWeb"/>
                    </w:pPr>
                    <w:r w:rsidRPr="009F69FA">
                      <w:t>de</w:t>
                    </w:r>
                    <w:r>
                      <w:t>lwp</w:t>
                    </w:r>
                    <w:r w:rsidRPr="009F69FA">
                      <w:t>.vic.gov.au</w:t>
                    </w:r>
                  </w:p>
                </w:txbxContent>
              </v:textbox>
              <w10:wrap anchorx="page" anchory="page"/>
              <w10:anchorlock/>
            </v:shape>
          </w:pict>
        </mc:Fallback>
      </mc:AlternateContent>
    </w:r>
    <w:r w:rsidR="00B40C2E">
      <w:rPr>
        <w:noProof/>
        <w:sz w:val="18"/>
      </w:rPr>
      <w:drawing>
        <wp:anchor distT="0" distB="0" distL="114300" distR="114300" simplePos="0" relativeHeight="251662336" behindDoc="1" locked="1" layoutInCell="1" allowOverlap="1" wp14:anchorId="4F039D42" wp14:editId="58B4D799">
          <wp:simplePos x="0" y="0"/>
          <wp:positionH relativeFrom="page">
            <wp:align>right</wp:align>
          </wp:positionH>
          <wp:positionV relativeFrom="page">
            <wp:align>bottom</wp:align>
          </wp:positionV>
          <wp:extent cx="2422800" cy="1083600"/>
          <wp:effectExtent l="0" t="0" r="0" b="0"/>
          <wp:wrapNone/>
          <wp:docPr id="53" name="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Victoria State Gov DELWP right pms 2945 rgb.emf"/>
                  <pic:cNvPicPr/>
                </pic:nvPicPr>
                <pic:blipFill>
                  <a:blip r:embed="rId3">
                    <a:extLst>
                      <a:ext uri="{28A0092B-C50C-407E-A947-70E740481C1C}">
                        <a14:useLocalDpi xmlns:a14="http://schemas.microsoft.com/office/drawing/2010/main" val="0"/>
                      </a:ext>
                    </a:extLst>
                  </a:blip>
                  <a:srcRect r="-27077" b="-91034"/>
                  <a:stretch>
                    <a:fillRect/>
                  </a:stretch>
                </pic:blipFill>
                <pic:spPr>
                  <a:xfrm>
                    <a:off x="0" y="0"/>
                    <a:ext cx="2422800" cy="108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EFA2B" w14:textId="77777777" w:rsidR="0055464B" w:rsidRPr="008F5280" w:rsidRDefault="0055464B" w:rsidP="008F5280">
      <w:pPr>
        <w:pStyle w:val="FootnoteSeparator"/>
      </w:pPr>
    </w:p>
    <w:p w14:paraId="18902900" w14:textId="77777777" w:rsidR="0055464B" w:rsidRDefault="0055464B"/>
  </w:footnote>
  <w:footnote w:type="continuationSeparator" w:id="0">
    <w:p w14:paraId="24245F8F" w14:textId="77777777" w:rsidR="0055464B" w:rsidRDefault="0055464B" w:rsidP="008F5280">
      <w:pPr>
        <w:pStyle w:val="FootnoteSeparator"/>
      </w:pPr>
    </w:p>
    <w:p w14:paraId="2272A806" w14:textId="77777777" w:rsidR="0055464B" w:rsidRDefault="0055464B"/>
    <w:p w14:paraId="23A4B510" w14:textId="77777777" w:rsidR="0055464B" w:rsidRDefault="0055464B"/>
  </w:footnote>
  <w:footnote w:type="continuationNotice" w:id="1">
    <w:p w14:paraId="5305A376" w14:textId="77777777" w:rsidR="0055464B" w:rsidRDefault="0055464B" w:rsidP="00D55628"/>
    <w:p w14:paraId="1A5CC867" w14:textId="77777777" w:rsidR="0055464B" w:rsidRDefault="0055464B"/>
    <w:p w14:paraId="7480D0E3" w14:textId="77777777" w:rsidR="0055464B" w:rsidRDefault="005546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B40C2E" w:rsidRPr="00975ED3" w14:paraId="172D9CFA" w14:textId="77777777" w:rsidTr="00B40C2E">
      <w:trPr>
        <w:trHeight w:hRule="exact" w:val="1418"/>
      </w:trPr>
      <w:tc>
        <w:tcPr>
          <w:tcW w:w="7761" w:type="dxa"/>
          <w:vAlign w:val="center"/>
        </w:tcPr>
        <w:p w14:paraId="3ED89DE1" w14:textId="36F820E7" w:rsidR="00B40C2E" w:rsidRPr="00975ED3" w:rsidRDefault="005F5E45" w:rsidP="009B300E">
          <w:pPr>
            <w:pStyle w:val="Header"/>
            <w:jc w:val="left"/>
          </w:pPr>
          <w:r>
            <w:rPr>
              <w:noProof/>
            </w:rPr>
            <w:fldChar w:fldCharType="begin"/>
          </w:r>
          <w:r>
            <w:rPr>
              <w:noProof/>
            </w:rPr>
            <w:instrText xml:space="preserve"> STYLEREF  Title  \* MERGEFORMAT </w:instrText>
          </w:r>
          <w:r>
            <w:rPr>
              <w:noProof/>
            </w:rPr>
            <w:fldChar w:fldCharType="separate"/>
          </w:r>
          <w:r w:rsidR="00BA1CC6">
            <w:rPr>
              <w:noProof/>
            </w:rPr>
            <w:t>Guide to adverse possession</w:t>
          </w:r>
          <w:r>
            <w:rPr>
              <w:noProof/>
            </w:rPr>
            <w:fldChar w:fldCharType="end"/>
          </w:r>
        </w:p>
      </w:tc>
    </w:tr>
  </w:tbl>
  <w:p w14:paraId="4BEBED4C" w14:textId="77777777" w:rsidR="00B40C2E" w:rsidRDefault="00B40C2E" w:rsidP="00254A01">
    <w:pPr>
      <w:pStyle w:val="Header"/>
    </w:pPr>
    <w:r w:rsidRPr="00806AB6">
      <w:rPr>
        <w:noProof/>
      </w:rPr>
      <mc:AlternateContent>
        <mc:Choice Requires="wps">
          <w:drawing>
            <wp:anchor distT="0" distB="0" distL="114300" distR="114300" simplePos="0" relativeHeight="251658752" behindDoc="1" locked="0" layoutInCell="1" allowOverlap="1" wp14:anchorId="33E0E74F" wp14:editId="56169B76">
              <wp:simplePos x="0" y="0"/>
              <wp:positionH relativeFrom="page">
                <wp:posOffset>720090</wp:posOffset>
              </wp:positionH>
              <wp:positionV relativeFrom="page">
                <wp:posOffset>288290</wp:posOffset>
              </wp:positionV>
              <wp:extent cx="864000" cy="900000"/>
              <wp:effectExtent l="0" t="0" r="0" b="0"/>
              <wp:wrapNone/>
              <wp:docPr id="56"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866FD7" id="TriangleRight" o:spid="_x0000_s1026" style="position:absolute;margin-left:56.7pt;margin-top:22.7pt;width:68.05pt;height:70.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9aFzwIAAN4GAAAOAAAAZHJzL2Uyb0RvYy54bWysVctu2zAQvBfoPxA8Fmhk+ZXYiBwUCVIU&#10;SNugcT+ApihLKEWyJG05/foMKcuR0xgIil6kpXa43Jnlri6vdrUkW2FdpVVG07MBJUJxnVdqndGf&#10;y9uPF5Q4z1TOpFYio4/C0avF+3eXjZmLoS61zIUlCKLcvDEZLb038yRxvBQ1c2faCAVnoW3NPJZ2&#10;neSWNYhey2Q4GEyTRtvcWM2Fc/h60zrpIsYvCsH996JwwhOZUeTm49PG5yo8k8Ulm68tM2XF92mw&#10;f8iiZpXCoYdQN8wzsrHVX6HqilvtdOHPuK4TXRQVF5ED2KSDF2weSmZE5AJxnDnI5P5fWP5te29J&#10;lWd0MqVEsRo1WtqKqbUUP6p16YNCjXFzAB/MvQ0cnbnT/JeDIznyhIUDhqyarzpHILbxOqqyK2wd&#10;doIv2UXxHw/ii50nHB8vpuPBACXicM1gwQ4nsHm3mW+c/yx0DMS2d863tcthReXzLn0EKWqJMn5I&#10;SDoazUgTX/taH2BpHzZOZ6QkKV4vYcMebDo9FWzUQw1ORBofYV5PatLDhGxOhEKt3kLxvA87jgZh&#10;1510rOzU5Du1lxMWwS0IZQrqGu1C5ZbQFvVZpvvaABW8J8CQLoBHbwJDnQCevAkM/gF83geD0XP6&#10;Fp3/suctJej5VdgDQswH1p1JGkwv3BVKShjhGgRPrbdiqSPGB/otAid3FwVnPmOk6mNxV2KS3TXu&#10;vN3bxIitnr1wnbt7t7DXDu4QXGon2lYJpGLPHNgFUXp947Ss8ttKysApDllxLS3ZMoxHxrlQvivW&#10;EVLGKisddrYnhS+x+0PDtxNipfNHNL/V7ZDFTwFGqe0fShoM2Iy63xtmBSXyi8IEm6XjMdj7uBhP&#10;zodY2L5n1fcwxREqo57iVgbz2rdTfGNsGFMoSayY0p8wdIoqDIeYX5vVfoEhGuXZD/wwpfvriHr+&#10;LS2eAAAA//8DAFBLAwQUAAYACAAAACEAeNTEkeAAAAAKAQAADwAAAGRycy9kb3ducmV2LnhtbEyP&#10;QUvDQBCF74L/YRnBm92kTbWN2RQRrCC9pBF6nWa3STA7G7LbNPrrHU/1NDzex5v3ss1kOzGawbeO&#10;FMSzCIShyumWagWf5dvDCoQPSBo7R0bBt/GwyW9vMky1u1Bhxn2oBYeQT1FBE0KfSumrxlj0M9cb&#10;Yu/kBouB5VBLPeCFw20n51H0KC22xB8a7M1rY6qv/dkq+Cm2Uyl3Y/G+W2/bMsSLjxEPSt3fTS/P&#10;IIKZwhWGv/pcHXLudHRn0l50rONFwqiCZMmXgXmyXoI4srN6ikHmmfw/If8FAAD//wMAUEsBAi0A&#10;FAAGAAgAAAAhALaDOJL+AAAA4QEAABMAAAAAAAAAAAAAAAAAAAAAAFtDb250ZW50X1R5cGVzXS54&#10;bWxQSwECLQAUAAYACAAAACEAOP0h/9YAAACUAQAACwAAAAAAAAAAAAAAAAAvAQAAX3JlbHMvLnJl&#10;bHNQSwECLQAUAAYACAAAACEA1nvWhc8CAADeBgAADgAAAAAAAAAAAAAAAAAuAgAAZHJzL2Uyb0Rv&#10;Yy54bWxQSwECLQAUAAYACAAAACEAeNTEkeAAAAAKAQAADwAAAAAAAAAAAAAAAAApBQAAZHJzL2Rv&#10;d25yZXYueG1sUEsFBgAAAAAEAAQA8wAAADYGA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7728" behindDoc="1" locked="0" layoutInCell="1" allowOverlap="1" wp14:anchorId="3C56EEEF" wp14:editId="6E192455">
              <wp:simplePos x="0" y="0"/>
              <wp:positionH relativeFrom="page">
                <wp:posOffset>288290</wp:posOffset>
              </wp:positionH>
              <wp:positionV relativeFrom="page">
                <wp:posOffset>288290</wp:posOffset>
              </wp:positionV>
              <wp:extent cx="864000" cy="900000"/>
              <wp:effectExtent l="0" t="0" r="0" b="0"/>
              <wp:wrapNone/>
              <wp:docPr id="58"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4ED0BC" id="TriangleLeft" o:spid="_x0000_s1026" style="position:absolute;margin-left:22.7pt;margin-top:22.7pt;width:68.05pt;height:70.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1CzAIAAMcGAAAOAAAAZHJzL2Uyb0RvYy54bWysVV1r2zAUfR/sPwg9Dlbb+Wob6pTRsjHo&#10;tkKzH6DIcmwqS56kxOl+/Y5kO3GyBsrYiyP5Hh/dc67uzc3trpJkK4wttUppchFTIhTXWanWKf25&#10;/PzxihLrmMqY1Eqk9EVYert4/+6mqedipAstM2EISJSdN3VKC+fqeRRZXoiK2QtdC4Vgrk3FHLZm&#10;HWWGNWCvZDSK41nUaJPVRnNhLd7et0G6CPx5Lrj7kedWOCJTitxceJrwXPlntLhh87VhdVHyLg32&#10;D1lUrFQ4dE91zxwjG1P+RVWV3Girc3fBdRXpPC+5CBqgJolP1DwVrBZBC8yx9d4m+/9o+fftoyFl&#10;ltIpKqVYhRotTcnUWooHkTtvUFPbOXBP9aPxEm39oPmzRSA6iviNBYasmm86Aw/bOB1M2eWm8l9C&#10;LtkF71/23oudIxwvr2aTOEaFOELXWGHtT2Dz/mO+se6L0IGIbR+sa0uXYRWMz/rsQZJXElX8EJGY&#10;NCQZjyddnfeY5AhTkGSSXJ9iRgPMbDY9wzQeoDwLeZ1sMoQhoTNs0wEsPkM1O8K8ru/yCHNICX6u&#10;e8dY0ZvId6pzESuC2vvqeFNrbX3BlrAUZVkmXUmA8tEzYPjmweM3geGLB0/fBIZyD74cgqHokL5B&#10;v592uqEEnb7y30AQc151vyQNZpa/HqTAwt8BH6n0Vix1wLiT+4rTDlGphihckZBef5UA7QH9bx3o&#10;2gMhpL/hfbj/bWGt56cYLrUVbWN4LaFD9qK8F4MusVqW2edSSi8lTFRxJw3ZMszC7HnUuXiEkqGw&#10;Svuv2lP8m9DnvrXbWbDS2Qva3Oh2mmL6Y1Fo85uSBpM0pfbXhhlBifyqMKquk8kEYlzYTKaXI2zM&#10;MLIaRpjioEqpo7iIfnnn2nG9qU25LnBSEoqk9CeMl7z0YyDk12bVbTAtgzXdZPfjeLgPqMP/z+IP&#10;AAAA//8DAFBLAwQUAAYACAAAACEA3BC+V98AAAAJAQAADwAAAGRycy9kb3ducmV2LnhtbEyP0UrD&#10;QBBF3wX/YRnBF7GbSGtLzKbYoqB9KLT6AdNkmqTdnQ3ZTRP9ejcg6NPMcC93zk2Xg9HiQq2rLSuI&#10;JxEI4twWNZcKPj9e7xcgnEcuUFsmBV/kYJldX6WYFLbnHV32vhQhhF2CCirvm0RKl1dk0E1sQxy0&#10;o20N+nC2pSxa7EO40fIhih6lwZrDhwobWleUn/edUbDVK323e1t3+L3azE/b4/m9P70odXszPD+B&#10;8DT4PzOM+AEdssB0sB0XTmgF09k0OH/nqC/iGYjDuMxjkFkq/zfIfgAAAP//AwBQSwECLQAUAAYA&#10;CAAAACEAtoM4kv4AAADhAQAAEwAAAAAAAAAAAAAAAAAAAAAAW0NvbnRlbnRfVHlwZXNdLnhtbFBL&#10;AQItABQABgAIAAAAIQA4/SH/1gAAAJQBAAALAAAAAAAAAAAAAAAAAC8BAABfcmVscy8ucmVsc1BL&#10;AQItABQABgAIAAAAIQAjem1CzAIAAMcGAAAOAAAAAAAAAAAAAAAAAC4CAABkcnMvZTJvRG9jLnht&#10;bFBLAQItABQABgAIAAAAIQDcEL5X3wAAAAkBAAAPAAAAAAAAAAAAAAAAACYFAABkcnMvZG93bnJl&#10;di54bWxQSwUGAAAAAAQABADzAAAAMgYAAAAA&#10;" path="m,l665,1419,1334,,,xe" fillcolor="#b3272f [3202]"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6704" behindDoc="1" locked="0" layoutInCell="1" allowOverlap="1" wp14:anchorId="5593C517" wp14:editId="20FCF912">
              <wp:simplePos x="0" y="0"/>
              <wp:positionH relativeFrom="page">
                <wp:posOffset>288290</wp:posOffset>
              </wp:positionH>
              <wp:positionV relativeFrom="page">
                <wp:posOffset>288290</wp:posOffset>
              </wp:positionV>
              <wp:extent cx="7020000" cy="900000"/>
              <wp:effectExtent l="0" t="0" r="9525" b="0"/>
              <wp:wrapNone/>
              <wp:docPr id="59"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07FC567" id="Rectangle" o:spid="_x0000_s1026" style="position:absolute;margin-left:22.7pt;margin-top:22.7pt;width:552.75pt;height:70.8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VBB+wEAAN0DAAAOAAAAZHJzL2Uyb0RvYy54bWysU8FuEzEQvSPxD5bvZDdRSskqm6pKVYRU&#10;oGrhAyZeb9bC6zFjJ5vw9Yy9aQhwQ1wsj2f8PO/N8/Lm0Fux1xQMulpOJ6UU2ilsjNvW8uuX+zfv&#10;pAgRXAMWna7lUQd5s3r9ajn4Ss+wQ9toEgziQjX4WnYx+qoogup0D2GCXjtOtkg9RA5pWzQEA6P3&#10;tpiV5dtiQGo8odIh8OndmJSrjN+2WsXPbRt0FLaW3FvMK+V1k9ZitYRqS+A7o05twD900YNx/OgZ&#10;6g4iiB2Zv6B6owgDtnGisC+wbY3SmQOzmZZ/sHnuwOvMhcUJ/ixT+H+w6tP+kYRpanm1kMJBzzN6&#10;YtXAba1O6gw+VFz07B8p8Qv+AdW3IByuO67Rt0Q4dBoa7mma6ovfLqQg8FWxGT5iw9iwi5iFOrTU&#10;J0CWQBzyPI7neehDFIoPr0seccljU5xbpG0eWAHVy21PIb7X2Iu0qSVx5xkd9g8hpm6geinJ3aM1&#10;zb2xNgfJY3ptSeyB3QFKaRdHDszzstK6VO8w3RxB00lmmsiNIm2wOTJRwtFj/Cd40yH9kGJgf9Uy&#10;fN8BaSnsB8diLabzeTJkDuZX1zMO6DKzucyAUwxVyyjFuF3H0cQ7T2bb8UvTzNvhLQvcmsw9iT92&#10;dWqWPZQlOfk9mfQyzlW/fuXqJwAAAP//AwBQSwMEFAAGAAgAAAAhADZpcS7fAAAACgEAAA8AAABk&#10;cnMvZG93bnJldi54bWxMj0FLw0AQhe+C/2EZwZvdRFptYzYlCKLUQ2kU6nGTHbMh2dmQ3aTx37uF&#10;gp5mhvd48710O5uOTTi4xpKAeBEBQ6qsaqgW8PnxcrcG5rwkJTtLKOAHHWyz66tUJsqe6IBT4WsW&#10;QsglUoD2vk84d5VGI93C9khB+7aDkT6cQ83VIE8h3HT8PooeuJENhQ9a9vissWqL0Qh4+8r9664c&#10;d/aYH9riXe+ntt0LcXsz50/APM7+zwxn/IAOWWAq7UjKsU7AcrUMzss86/Eq2gArw7Z+jIFnKf9f&#10;IfsFAAD//wMAUEsBAi0AFAAGAAgAAAAhALaDOJL+AAAA4QEAABMAAAAAAAAAAAAAAAAAAAAAAFtD&#10;b250ZW50X1R5cGVzXS54bWxQSwECLQAUAAYACAAAACEAOP0h/9YAAACUAQAACwAAAAAAAAAAAAAA&#10;AAAvAQAAX3JlbHMvLnJlbHNQSwECLQAUAAYACAAAACEABV1QQfsBAADdAwAADgAAAAAAAAAAAAAA&#10;AAAuAgAAZHJzL2Uyb0RvYy54bWxQSwECLQAUAAYACAAAACEANmlxLt8AAAAKAQAADwAAAAAAAAAA&#10;AAAAAABVBAAAZHJzL2Rvd25yZXYueG1sUEsFBgAAAAAEAAQA8wAAAGEFAAAAAA==&#10;" fillcolor="#00b2a9 [3204]" stroked="f">
              <w10:wrap anchorx="page" anchory="page"/>
            </v:rect>
          </w:pict>
        </mc:Fallback>
      </mc:AlternateContent>
    </w:r>
  </w:p>
  <w:p w14:paraId="34FB6B94" w14:textId="77777777" w:rsidR="00B40C2E" w:rsidRPr="00254A01" w:rsidRDefault="00B40C2E" w:rsidP="00254A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B40C2E" w:rsidRPr="00975ED3" w14:paraId="01791D08" w14:textId="77777777" w:rsidTr="00B40C2E">
      <w:trPr>
        <w:trHeight w:hRule="exact" w:val="1418"/>
      </w:trPr>
      <w:tc>
        <w:tcPr>
          <w:tcW w:w="7761" w:type="dxa"/>
          <w:vAlign w:val="center"/>
        </w:tcPr>
        <w:p w14:paraId="365BF956" w14:textId="250B2CD2" w:rsidR="00B40C2E" w:rsidRPr="00975ED3" w:rsidRDefault="005F5E45" w:rsidP="009B300E">
          <w:pPr>
            <w:pStyle w:val="Header"/>
            <w:jc w:val="left"/>
          </w:pPr>
          <w:r>
            <w:rPr>
              <w:noProof/>
            </w:rPr>
            <w:fldChar w:fldCharType="begin"/>
          </w:r>
          <w:r>
            <w:rPr>
              <w:noProof/>
            </w:rPr>
            <w:instrText xml:space="preserve"> STYLEREF  Title  \* MERGEFORMAT </w:instrText>
          </w:r>
          <w:r>
            <w:rPr>
              <w:noProof/>
            </w:rPr>
            <w:fldChar w:fldCharType="separate"/>
          </w:r>
          <w:r w:rsidR="00BA1CC6">
            <w:rPr>
              <w:noProof/>
            </w:rPr>
            <w:t>Guide to adverse possession</w:t>
          </w:r>
          <w:r>
            <w:rPr>
              <w:noProof/>
            </w:rPr>
            <w:fldChar w:fldCharType="end"/>
          </w:r>
        </w:p>
      </w:tc>
    </w:tr>
  </w:tbl>
  <w:p w14:paraId="1E5B65A5" w14:textId="77777777" w:rsidR="00B40C2E" w:rsidRDefault="00B40C2E" w:rsidP="00254A01">
    <w:pPr>
      <w:pStyle w:val="Header"/>
    </w:pPr>
    <w:r w:rsidRPr="00806AB6">
      <w:rPr>
        <w:noProof/>
      </w:rPr>
      <mc:AlternateContent>
        <mc:Choice Requires="wps">
          <w:drawing>
            <wp:anchor distT="0" distB="0" distL="114300" distR="114300" simplePos="0" relativeHeight="251661824" behindDoc="1" locked="0" layoutInCell="1" allowOverlap="1" wp14:anchorId="23EBE8BB" wp14:editId="2C4C0276">
              <wp:simplePos x="0" y="0"/>
              <wp:positionH relativeFrom="page">
                <wp:posOffset>720090</wp:posOffset>
              </wp:positionH>
              <wp:positionV relativeFrom="page">
                <wp:posOffset>288290</wp:posOffset>
              </wp:positionV>
              <wp:extent cx="864000" cy="900000"/>
              <wp:effectExtent l="0" t="0" r="0" b="0"/>
              <wp:wrapNone/>
              <wp:docPr id="5"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FF03C9" id="TriangleRight" o:spid="_x0000_s1026" style="position:absolute;margin-left:56.7pt;margin-top:22.7pt;width:68.05pt;height:70.8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kszgIAAN0GAAAOAAAAZHJzL2Uyb0RvYy54bWysVWFv2jAQ/T5p/8Hyx0lrCFBaUEM1teo0&#10;qduqlf0A4zgkmmN7tiF0v77PDoHQFama9iU5557P9975LlfX21qSjbCu0iqj6dmAEqG4ziu1yujP&#10;xd3HS0qcZypnUiuR0Sfh6PX8/burxszEUJda5sISBFFu1piMlt6bWZI4XoqauTNthIKz0LZmHku7&#10;SnLLGkSvZTIcDCZJo21urObCOXy9bZ10HuMXheD+e1E44YnMKHLz8WnjcxmeyfyKzVaWmbLiuzTY&#10;P2RRs0rh0H2oW+YZWdvqr1B1xa12uvBnXNeJLoqKi8gBbNLBCzaPJTMicoE4zuxlcv8vLP+2ebCk&#10;yjN6ToliNUq0sBVTKyl+VKvSB4Ea42bAPZoHGyg6c6/5LwdHcuQJCwcMWTZfdY5AbO11FGVb2Drs&#10;BF2yjdo/7bUXW084Pl5OxoMBKsThmsKCHU5gs24zXzv/WegYiG3unW9Ll8OKwudd+ghS1BJV/JCQ&#10;dDSakia+dqXew9I+bJxOSUlSvF7Chj3YZHIq2KiHGpyIND7CvJ4UinDI/XRSkz7sNMWLPuw4GoRd&#10;ddKxslOTb9VOTlgEtyCUKahrtAuVW0Bb1GeR7moDVPCeAEO6AB69CQx1Avj8TWDwD+CLPhiMDulb&#10;NP7LlreUoOWXYQ8IMR9YdyZpMLwgJCUljHANgqfWG7HQEeMD/RaBk7uLgjMPGKn6WNyVmGR3jTtv&#10;9zYxYqtnL1zn7t4t7LWDOwSX2om2VQKp2DN7dkGUXt84Lav8rpIycIozVtxISzYM05FxLpTvinWE&#10;lLHKSoed7UnhS+z+0PDthFjq/AnNb3U7Y/FPgFFq+4eSBvM1o+73mllBifyiMMCm6XgM9j4uxucX&#10;Qyxs37Pse5jiCJVRT3Erg3nj2yG+NjaMKZQkVkzpTxg6RRWGQ8yvzWq3wAyN8uzmfRjS/XVEHf5K&#10;82cAAAD//wMAUEsDBBQABgAIAAAAIQB41MSR4AAAAAoBAAAPAAAAZHJzL2Rvd25yZXYueG1sTI9B&#10;S8NAEIXvgv9hGcGb3aRNtY3ZFBGsIL2kEXqdZrdJMDsbsts0+usdT/U0PN7Hm/eyzWQ7MZrBt44U&#10;xLMIhKHK6ZZqBZ/l28MKhA9IGjtHRsG38bDJb28yTLW7UGHGfagFh5BPUUETQp9K6avGWPQz1xti&#10;7+QGi4HlUEs94IXDbSfnUfQoLbbEHxrszWtjqq/92Sr4KbZTKXdj8b5bb9syxIuPEQ9K3d9NL88g&#10;gpnCFYa/+lwdcu50dGfSXnSs40XCqIJkyZeBebJegjiys3qKQeaZ/D8h/wUAAP//AwBQSwECLQAU&#10;AAYACAAAACEAtoM4kv4AAADhAQAAEwAAAAAAAAAAAAAAAAAAAAAAW0NvbnRlbnRfVHlwZXNdLnht&#10;bFBLAQItABQABgAIAAAAIQA4/SH/1gAAAJQBAAALAAAAAAAAAAAAAAAAAC8BAABfcmVscy8ucmVs&#10;c1BLAQItABQABgAIAAAAIQBfaekszgIAAN0GAAAOAAAAAAAAAAAAAAAAAC4CAABkcnMvZTJvRG9j&#10;LnhtbFBLAQItABQABgAIAAAAIQB41MSR4AAAAAoBAAAPAAAAAAAAAAAAAAAAACgFAABkcnMvZG93&#10;bnJldi54bWxQSwUGAAAAAAQABADzAAAANQY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60800" behindDoc="1" locked="0" layoutInCell="1" allowOverlap="1" wp14:anchorId="7B072901" wp14:editId="5CBCF7C8">
              <wp:simplePos x="0" y="0"/>
              <wp:positionH relativeFrom="page">
                <wp:posOffset>288290</wp:posOffset>
              </wp:positionH>
              <wp:positionV relativeFrom="page">
                <wp:posOffset>288290</wp:posOffset>
              </wp:positionV>
              <wp:extent cx="864000" cy="900000"/>
              <wp:effectExtent l="0" t="0" r="0" b="0"/>
              <wp:wrapNone/>
              <wp:docPr id="11"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037697" id="TriangleLeft" o:spid="_x0000_s1026" style="position:absolute;margin-left:22.7pt;margin-top:22.7pt;width:68.05pt;height:70.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kKTzAIAAMcGAAAOAAAAZHJzL2Uyb0RvYy54bWysVV1r2zAUfR/sPwg9Dlbb+Wob6pTRsjHo&#10;tkKzH6DIcmwqS56kxOl+/Y5kO3GyBsrYi3Ple3x1z7kfubndVZJshbGlVilNLmJKhOI6K9U6pT+X&#10;nz9eUWIdUxmTWomUvghLbxfv39009VyMdKFlJgxBEGXnTZ3Swrl6HkWWF6Ji9kLXQsGZa1Mxh6NZ&#10;R5lhDaJXMhrF8SxqtMlqo7mwFm/vWyddhPh5Lrj7kedWOCJTitxceJrwXPlntLhh87VhdVHyLg32&#10;D1lUrFS4dB/qnjlGNqb8K1RVcqOtzt0F11Wk87zkInAAmyQ+YfNUsFoELhDH1nuZ7P8Ly79vHw0p&#10;M9QuoUSxCjVampKptRQPIndeoKa2c+Ce6kfjKdr6QfNnC0d05PEHCwxZNd90hjhs43QQZZebyn8J&#10;umQXtH/Zay92jnC8vJpN4hgV4nBdw4Ltb2Dz/mO+se6L0CEQ2z5Y15YugxWEz/rsESSvJKr4ISIx&#10;aUgyHk+6Ou8x4DrAFCSZJNenmNEAM5tNz0QaD1A+Cnk92GQIQ0Jnok0HsPhMqNkR5nV+l0eYQ0rQ&#10;c90rxopeRL5TnYqwCGrvq+NFrbX1BVtCUpRlmXQlAcp7z4ChmweP3wSGLh48fRMYzD34cggGo0P6&#10;BvN+OumGEkz6yn8DQsx51r1JGvS9bw9SwPA94D2V3oqlDhh30q+47eCVaohCi4T0+lYCtAf0v3UI&#10;114IIn2H9+7+t4W1mp9iuNRWtIPhuYQJ2ZPyWgymxGpZZp9LKT2VsFHFnTRky7ALs+dRp+IRSobC&#10;Ku2/am/xb8Kc+9Fud8FKZy8Yc6PbbYrtD6PQ5jclDTZpSu2vDTOCEvlVYVVdJ5MJyLhwmEwvRziY&#10;oWc19DDFESqljqIRvXnn2nW9qU25LnBTEoqk9Cesl7z0ayDk12bVHbAtgzTdZvfreHgOqMP/z+IP&#10;AAAA//8DAFBLAwQUAAYACAAAACEA3BC+V98AAAAJAQAADwAAAGRycy9kb3ducmV2LnhtbEyP0UrD&#10;QBBF3wX/YRnBF7GbSGtLzKbYoqB9KLT6AdNkmqTdnQ3ZTRP9ejcg6NPMcC93zk2Xg9HiQq2rLSuI&#10;JxEI4twWNZcKPj9e7xcgnEcuUFsmBV/kYJldX6WYFLbnHV32vhQhhF2CCirvm0RKl1dk0E1sQxy0&#10;o20N+nC2pSxa7EO40fIhih6lwZrDhwobWleUn/edUbDVK323e1t3+L3azE/b4/m9P70odXszPD+B&#10;8DT4PzOM+AEdssB0sB0XTmgF09k0OH/nqC/iGYjDuMxjkFkq/zfIfgAAAP//AwBQSwECLQAUAAYA&#10;CAAAACEAtoM4kv4AAADhAQAAEwAAAAAAAAAAAAAAAAAAAAAAW0NvbnRlbnRfVHlwZXNdLnhtbFBL&#10;AQItABQABgAIAAAAIQA4/SH/1gAAAJQBAAALAAAAAAAAAAAAAAAAAC8BAABfcmVscy8ucmVsc1BL&#10;AQItABQABgAIAAAAIQBDYkKTzAIAAMcGAAAOAAAAAAAAAAAAAAAAAC4CAABkcnMvZTJvRG9jLnht&#10;bFBLAQItABQABgAIAAAAIQDcEL5X3wAAAAkBAAAPAAAAAAAAAAAAAAAAACYFAABkcnMvZG93bnJl&#10;di54bWxQSwUGAAAAAAQABADzAAAAMgYAAAAA&#10;" path="m,l665,1419,1334,,,xe" fillcolor="#b3272f [3202]"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9776" behindDoc="1" locked="0" layoutInCell="1" allowOverlap="1" wp14:anchorId="587AAD90" wp14:editId="75615B74">
              <wp:simplePos x="0" y="0"/>
              <wp:positionH relativeFrom="page">
                <wp:posOffset>288290</wp:posOffset>
              </wp:positionH>
              <wp:positionV relativeFrom="page">
                <wp:posOffset>288290</wp:posOffset>
              </wp:positionV>
              <wp:extent cx="7020000" cy="900000"/>
              <wp:effectExtent l="0" t="0" r="9525" b="0"/>
              <wp:wrapNone/>
              <wp:docPr id="12"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DB8259F" id="Rectangle" o:spid="_x0000_s1026" style="position:absolute;margin-left:22.7pt;margin-top:22.7pt;width:552.75pt;height:70.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FE+gEAAN0DAAAOAAAAZHJzL2Uyb0RvYy54bWysU8GO0zAQvSPxD5bvNElVWDZqulp1tQhp&#10;gRULHzB1nMbC8Zix27R8PWOnWwrcEBfL4xk/z3vzvLw5DFbsNQWDrpHVrJRCO4WtcdtGfv1y/+qt&#10;FCGCa8Gi04086iBvVi9fLEdf6zn2aFtNgkFcqEffyD5GXxdFUL0eIMzQa8fJDmmAyCFti5ZgZPTB&#10;FvOyfFOMSK0nVDoEPr2bknKV8btOq/ip64KOwjaSe4t5pbxu0lqsllBvCXxv1KkN+IcuBjCOHz1D&#10;3UEEsSPzF9RgFGHALs4UDgV2nVE6c2A2VfkHm6cevM5cWJzgzzKF/werPu4fSZiWZzeXwsHAM/rM&#10;qoHbWp3UGX2ouejJP1LiF/wDqm9BOFz3XKNviXDsNbTcU5Xqi98upCDwVbEZP2DL2LCLmIU6dDQk&#10;QJZAHPI8jud56EMUig+vSh5xyWNTnLtO2zywAurn255CfKdxEGnTSOLOMzrsH0JM3UD9XJK7R2va&#10;e2NtDpLH9NqS2AO7A5TSLk4cmOdlpXWp3mG6OYGmk8w0kZtE2mB7ZKKEk8f4T/CmR/ohxcj+amT4&#10;vgPSUtj3jsW6rhaLZMgcLF5fzTmgy8zmMgNOMVQjoxTTdh0nE+88mW3PL1WZt8NbFrgzmXsSf+rq&#10;1Cx7KEty8nsy6WWcq379ytVPAAAA//8DAFBLAwQUAAYACAAAACEANmlxLt8AAAAKAQAADwAAAGRy&#10;cy9kb3ducmV2LnhtbEyPQUvDQBCF74L/YRnBm91EWm1jNiUIotRDaRTqcZMdsyHZ2ZDdpPHfu4WC&#10;nmaG93jzvXQ7m45NOLjGkoB4EQFDqqxqqBbw+fFytwbmvCQlO0so4AcdbLPrq1Qmyp7ogFPhaxZC&#10;yCVSgPa+Tzh3lUYj3cL2SEH7toORPpxDzdUgTyHcdPw+ih64kQ2FD1r2+KyxaovRCHj7yv3rrhx3&#10;9pgf2uJd76e23QtxezPnT8A8zv7PDGf8gA5ZYCrtSMqxTsBytQzOyzzr8SraACvDtn6MgWcp/18h&#10;+wUAAP//AwBQSwECLQAUAAYACAAAACEAtoM4kv4AAADhAQAAEwAAAAAAAAAAAAAAAAAAAAAAW0Nv&#10;bnRlbnRfVHlwZXNdLnhtbFBLAQItABQABgAIAAAAIQA4/SH/1gAAAJQBAAALAAAAAAAAAAAAAAAA&#10;AC8BAABfcmVscy8ucmVsc1BLAQItABQABgAIAAAAIQAh+dFE+gEAAN0DAAAOAAAAAAAAAAAAAAAA&#10;AC4CAABkcnMvZTJvRG9jLnhtbFBLAQItABQABgAIAAAAIQA2aXEu3wAAAAoBAAAPAAAAAAAAAAAA&#10;AAAAAFQEAABkcnMvZG93bnJldi54bWxQSwUGAAAAAAQABADzAAAAYAUAAAAA&#10;" fillcolor="#00b2a9 [3204]" stroked="f">
              <w10:wrap anchorx="page" anchory="page"/>
            </v:rect>
          </w:pict>
        </mc:Fallback>
      </mc:AlternateContent>
    </w:r>
  </w:p>
  <w:p w14:paraId="33572517" w14:textId="77777777" w:rsidR="00B40C2E" w:rsidRDefault="00B40C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96CA5" w14:textId="77777777" w:rsidR="00B40C2E" w:rsidRPr="00E97294" w:rsidRDefault="000B66BB" w:rsidP="00E97294">
    <w:pPr>
      <w:pStyle w:val="Header"/>
    </w:pPr>
    <w:r>
      <w:rPr>
        <w:noProof/>
      </w:rPr>
      <w:drawing>
        <wp:anchor distT="0" distB="0" distL="114300" distR="114300" simplePos="0" relativeHeight="251672576" behindDoc="1" locked="0" layoutInCell="1" allowOverlap="1" wp14:anchorId="63BA9BF5" wp14:editId="08FDEC49">
          <wp:simplePos x="0" y="0"/>
          <wp:positionH relativeFrom="page">
            <wp:posOffset>720090</wp:posOffset>
          </wp:positionH>
          <wp:positionV relativeFrom="page">
            <wp:posOffset>1188085</wp:posOffset>
          </wp:positionV>
          <wp:extent cx="860400" cy="896400"/>
          <wp:effectExtent l="0" t="0" r="0" b="0"/>
          <wp:wrapNone/>
          <wp:docPr id="18" name="TriangleBottomACIMon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1">
                    <a:extLst>
                      <a:ext uri="{28A0092B-C50C-407E-A947-70E740481C1C}">
                        <a14:useLocalDpi xmlns:a14="http://schemas.microsoft.com/office/drawing/2010/main" val="0"/>
                      </a:ext>
                    </a:extLst>
                  </a:blip>
                  <a:stretch>
                    <a:fillRect/>
                  </a:stretch>
                </pic:blipFill>
                <pic:spPr>
                  <a:xfrm>
                    <a:off x="0" y="0"/>
                    <a:ext cx="860400" cy="896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1" locked="0" layoutInCell="1" allowOverlap="1" wp14:anchorId="105E5DAD" wp14:editId="0F3C6F52">
          <wp:simplePos x="0" y="0"/>
          <wp:positionH relativeFrom="page">
            <wp:posOffset>720090</wp:posOffset>
          </wp:positionH>
          <wp:positionV relativeFrom="page">
            <wp:posOffset>1188085</wp:posOffset>
          </wp:positionV>
          <wp:extent cx="864000" cy="896400"/>
          <wp:effectExtent l="0" t="0" r="0" b="0"/>
          <wp:wrapNone/>
          <wp:docPr id="17" name="TriangleBottomA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2">
                    <a:extLst>
                      <a:ext uri="{28A0092B-C50C-407E-A947-70E740481C1C}">
                        <a14:useLocalDpi xmlns:a14="http://schemas.microsoft.com/office/drawing/2010/main" val="0"/>
                      </a:ext>
                    </a:extLst>
                  </a:blip>
                  <a:stretch>
                    <a:fillRect/>
                  </a:stretch>
                </pic:blipFill>
                <pic:spPr>
                  <a:xfrm>
                    <a:off x="0" y="0"/>
                    <a:ext cx="864000" cy="896400"/>
                  </a:xfrm>
                  <a:prstGeom prst="rect">
                    <a:avLst/>
                  </a:prstGeom>
                </pic:spPr>
              </pic:pic>
            </a:graphicData>
          </a:graphic>
          <wp14:sizeRelH relativeFrom="page">
            <wp14:pctWidth>0</wp14:pctWidth>
          </wp14:sizeRelH>
          <wp14:sizeRelV relativeFrom="page">
            <wp14:pctHeight>0</wp14:pctHeight>
          </wp14:sizeRelV>
        </wp:anchor>
      </w:drawing>
    </w:r>
    <w:r w:rsidR="00B40C2E" w:rsidRPr="00806AB6">
      <w:rPr>
        <w:noProof/>
      </w:rPr>
      <mc:AlternateContent>
        <mc:Choice Requires="wps">
          <w:drawing>
            <wp:anchor distT="0" distB="0" distL="114300" distR="114300" simplePos="0" relativeHeight="251654144" behindDoc="1" locked="0" layoutInCell="1" allowOverlap="1" wp14:anchorId="1C875C7B" wp14:editId="0FF39D4C">
              <wp:simplePos x="0" y="0"/>
              <wp:positionH relativeFrom="page">
                <wp:posOffset>720090</wp:posOffset>
              </wp:positionH>
              <wp:positionV relativeFrom="page">
                <wp:posOffset>288290</wp:posOffset>
              </wp:positionV>
              <wp:extent cx="864000" cy="900000"/>
              <wp:effectExtent l="0" t="0" r="0" b="0"/>
              <wp:wrapNone/>
              <wp:docPr id="38"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B78D0F" id="TriangleRight" o:spid="_x0000_s1026" style="position:absolute;margin-left:56.7pt;margin-top:22.7pt;width:68.05pt;height:70.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nBkzwIAAN4GAAAOAAAAZHJzL2Uyb0RvYy54bWysVctu2zAQvBfoPxA8Fmgk2Y4TG5GDIkGK&#10;An0EjfsBNEVZQimSJWnL6dd3SFmOnMZAUPQiLbXD4e4sd3V1vWsk2Qrraq1ymp2llAjFdVGrdU5/&#10;LO/eX1LiPFMFk1qJnD4KR68Xb99ctWYuRrrSshCWgES5eWtyWnlv5knieCUa5s60EQrOUtuGeSzt&#10;Oiksa8HeyGSUptOk1bYwVnPhHL7edk66iPxlKbj/VpZOeCJzith8fNr4XIVnsrhi87Vlpqr5Pgz2&#10;D1E0rFY49EB1yzwjG1v/RdXU3GqnS3/GdZPosqy5iDkgmyx9ls1DxYyIuUAcZw4yuf9Hy79u7y2p&#10;i5yOUSnFGtRoaWum1lJ8r9eVDwq1xs0BfDD3NuTozGfNfzo4kiNPWDhgyKr9ogsQsY3XUZVdaZuw&#10;E/mSXRT/8SC+2HnC8fFyOklTlIjDNYMFO5zA5v1mvnH+o9CRiG0/O9/VroAVlS/68EFSNhJlfJeQ&#10;bDyekTa+9rU+wLIhbJLNSEUyvJ7DRgPYdHqKbDxApSeYJkeYl4M6H2BCNCeopkPY6RQvhrBjNgi7&#10;7qVjVa8m36m9nLAIbkEoU1DXaBcqt4S2qM8y29cGqOA9AYZ0ATx+FRjqBPD5q8DIP4AvhmBk9BS+&#10;Rec/73lLCXp+FfYgIeZD1r1JWkwvCElJBSNcg+Bp9FYsdcT4kH6HwMn9RcGZTxiphljclRhkf417&#10;b/82kbHTc0DXu/t3B3vp4B7BpXaia5WQVOyZQ3ZBlEHfOC3r4q6WMuQUh6y4kZZsGcYj41wo3xfr&#10;CCljlZUOO7uTwpfY/aHhuwmx0sUjmt/qbsjipwCj0vY3JS0GbE7drw2zghL5SWGCzbLJBNn7uJic&#10;X4ywsEPPauhhioMqp57iVgbzxndTfGNsGFMoSayY0h8wdMo6DIcYXxfVfoEhGuXZD/wwpYfriHr6&#10;LS3+AAAA//8DAFBLAwQUAAYACAAAACEAeNTEkeAAAAAKAQAADwAAAGRycy9kb3ducmV2LnhtbEyP&#10;QUvDQBCF74L/YRnBm92kTbWN2RQRrCC9pBF6nWa3STA7G7LbNPrrHU/1NDzex5v3ss1kOzGawbeO&#10;FMSzCIShyumWagWf5dvDCoQPSBo7R0bBt/GwyW9vMky1u1Bhxn2oBYeQT1FBE0KfSumrxlj0M9cb&#10;Yu/kBouB5VBLPeCFw20n51H0KC22xB8a7M1rY6qv/dkq+Cm2Uyl3Y/G+W2/bMsSLjxEPSt3fTS/P&#10;IIKZwhWGv/pcHXLudHRn0l50rONFwqiCZMmXgXmyXoI4srN6ikHmmfw/If8FAAD//wMAUEsBAi0A&#10;FAAGAAgAAAAhALaDOJL+AAAA4QEAABMAAAAAAAAAAAAAAAAAAAAAAFtDb250ZW50X1R5cGVzXS54&#10;bWxQSwECLQAUAAYACAAAACEAOP0h/9YAAACUAQAACwAAAAAAAAAAAAAAAAAvAQAAX3JlbHMvLnJl&#10;bHNQSwECLQAUAAYACAAAACEAa+JwZM8CAADeBgAADgAAAAAAAAAAAAAAAAAuAgAAZHJzL2Uyb0Rv&#10;Yy54bWxQSwECLQAUAAYACAAAACEAeNTEkeAAAAAKAQAADwAAAAAAAAAAAAAAAAApBQAAZHJzL2Rv&#10;d25yZXYueG1sUEsFBgAAAAAEAAQA8wAAADYGAAAAAA==&#10;" path="m1339,1419l669,,,1419r1339,xe" fillcolor="#201547 [3206]" stroked="f">
              <v:path arrowok="t" o:connecttype="custom" o:connectlocs="864000,900000;431677,0;0,900000;864000,900000" o:connectangles="0,0,0,0"/>
              <w10:wrap anchorx="page" anchory="page"/>
            </v:shape>
          </w:pict>
        </mc:Fallback>
      </mc:AlternateContent>
    </w:r>
    <w:r w:rsidR="00B40C2E" w:rsidRPr="00806AB6">
      <w:rPr>
        <w:noProof/>
      </w:rPr>
      <mc:AlternateContent>
        <mc:Choice Requires="wps">
          <w:drawing>
            <wp:anchor distT="0" distB="0" distL="114300" distR="114300" simplePos="0" relativeHeight="251658240" behindDoc="1" locked="0" layoutInCell="1" allowOverlap="1" wp14:anchorId="0FE63272" wp14:editId="0D29FDFC">
              <wp:simplePos x="0" y="0"/>
              <wp:positionH relativeFrom="page">
                <wp:posOffset>720090</wp:posOffset>
              </wp:positionH>
              <wp:positionV relativeFrom="page">
                <wp:posOffset>1188085</wp:posOffset>
              </wp:positionV>
              <wp:extent cx="864000" cy="900000"/>
              <wp:effectExtent l="0" t="0" r="0" b="0"/>
              <wp:wrapNone/>
              <wp:docPr id="39" name="TriangleBottom"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9"/>
                          <a:gd name="T1" fmla="*/ 0 h 1415"/>
                          <a:gd name="T2" fmla="*/ 669 w 1339"/>
                          <a:gd name="T3" fmla="*/ 1415 h 1415"/>
                          <a:gd name="T4" fmla="*/ 1339 w 1339"/>
                          <a:gd name="T5" fmla="*/ 0 h 1415"/>
                          <a:gd name="T6" fmla="*/ 0 w 1339"/>
                          <a:gd name="T7" fmla="*/ 0 h 1415"/>
                        </a:gdLst>
                        <a:ahLst/>
                        <a:cxnLst>
                          <a:cxn ang="0">
                            <a:pos x="T0" y="T1"/>
                          </a:cxn>
                          <a:cxn ang="0">
                            <a:pos x="T2" y="T3"/>
                          </a:cxn>
                          <a:cxn ang="0">
                            <a:pos x="T4" y="T5"/>
                          </a:cxn>
                          <a:cxn ang="0">
                            <a:pos x="T6" y="T7"/>
                          </a:cxn>
                        </a:cxnLst>
                        <a:rect l="0" t="0" r="r" b="b"/>
                        <a:pathLst>
                          <a:path w="1339" h="1415">
                            <a:moveTo>
                              <a:pt x="0" y="0"/>
                            </a:moveTo>
                            <a:lnTo>
                              <a:pt x="669" y="1415"/>
                            </a:lnTo>
                            <a:lnTo>
                              <a:pt x="1339" y="0"/>
                            </a:lnTo>
                            <a:lnTo>
                              <a:pt x="0" y="0"/>
                            </a:lnTo>
                            <a:close/>
                          </a:path>
                        </a:pathLst>
                      </a:custGeom>
                      <a:solidFill>
                        <a:schemeClr val="accent5"/>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1D7F71" id="TriangleBottom" o:spid="_x0000_s1026" style="position:absolute;margin-left:56.7pt;margin-top:93.55pt;width:68.05pt;height:70.85pt;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frO2wIAANgGAAAOAAAAZHJzL2Uyb0RvYy54bWysVV1v0zAUfUfiP1h+RGJJ2q5bq6UTbBpC&#10;GjBp5Qe4jtNYOL7GdpuOX79rJ+nSsoKEeEns3OPje8/9yNX1rlZkK6yToHOanaWUCM2hkHqd0+/L&#10;u/eXlDjPdMEUaJHTJ+Ho9eLtm6vGzMUIKlCFsARJtJs3JqeV92aeJI5XombuDIzQaCzB1szj1q6T&#10;wrIG2WuVjNJ0mjRgC2OBC+fw621rpIvIX5aC+29l6YQnKqfom49PG5+r8EwWV2y+tsxUkndusH/w&#10;omZS46V7qlvmGdlY+RtVLbkFB6U/41AnUJaSixgDRpOlR9E8VsyIGAuK48xeJvf/aPnX7YMlssjp&#10;eEaJZjXmaGkl02slPoL3UFNSyaIQIbtBrca4OR56NA82xOvMPfAfDg3JgSVsHGLIqvkCBZKyjYeo&#10;0K60dTiJsZNdTMTTPhFi5wnHj5fTSZpiujiaZrjCdbiBzfvDfOP8JwGRiG3vnW/zWOAqZqHoQ0GS&#10;slaY0ncJSUlDsjHG2YF7THaAqUg2yc6PMaMBZjqdnWAaD1CBhbxONhnC0KETbOcDWHqCanqAeT2+&#10;iwPMi0uo57pXjFW9iHynOxVxRbAQQnaCqAZcSNgSJcW0LGM1IAWigvUEGHUL4HGXvz+DUZcAjuL/&#10;lRkjD+CLIXN7qHPfYvMft72lBNt+1WbXMB+ijrHhkjRY4qE8SIWLUAPBUsNWLCFi/FG94m0vVqWH&#10;KCyR6F5fSgjtAf3bRLr2Qgykr/De3L9bWKv5MYYrcKJtjBBL7JB9UEGLQZc4ULK4k0qFUOJ4FTfK&#10;ki3Dwcg4F9r3sh8gVUyuhnCyvSl8ib0e2rudBysonrDVLbTjFX8HuKjA/qKkwdGaU/dzw6ygRH3W&#10;OLtm2WSCAfm4mZxfjHBjh5bV0MI0R6qceorFGJY3vp3fG2PlusKbspgoDR9wxJQyjILoX+tVt8Hx&#10;GeXpRn2Yz8N9RL38kBbPAAAA//8DAFBLAwQUAAYACAAAACEAxWX3jOAAAAALAQAADwAAAGRycy9k&#10;b3ducmV2LnhtbEyPzU7DMBCE70i8g7VI3KjzU0oS4lQRCHFAKqLwAE68JIF4HcVuG96e5VRuO9rZ&#10;2W/K7WJHccTZD44UxKsIBFLrzECdgo/3p5sMhA+ajB4doYIf9LCtLi9KXRh3ojc87kMnOIR8oRX0&#10;IUyFlL7t0Wq/chMS7z7dbHVgOXfSzPrE4XaUSRRtpNUD8YdeT/jQY/u9P1jGqF+eabexQ5PWtMtt&#10;85Xnr49KXV8t9T2IgEs4m+EPn2+gYqbGHch4MbKO0zVbecjuYhDsSNb5LYhGQZpkGciqlP87VL8A&#10;AAD//wMAUEsBAi0AFAAGAAgAAAAhALaDOJL+AAAA4QEAABMAAAAAAAAAAAAAAAAAAAAAAFtDb250&#10;ZW50X1R5cGVzXS54bWxQSwECLQAUAAYACAAAACEAOP0h/9YAAACUAQAACwAAAAAAAAAAAAAAAAAv&#10;AQAAX3JlbHMvLnJlbHNQSwECLQAUAAYACAAAACEALvH6ztsCAADYBgAADgAAAAAAAAAAAAAAAAAu&#10;AgAAZHJzL2Uyb0RvYy54bWxQSwECLQAUAAYACAAAACEAxWX3jOAAAAALAQAADwAAAAAAAAAAAAAA&#10;AAA1BQAAZHJzL2Rvd25yZXYueG1sUEsFBgAAAAAEAAQA8wAAAEIGAAAAAA==&#10;" path="m,l669,1415,1339,,,xe" fillcolor="#e1a9ac [3208]" stroked="f">
              <v:path arrowok="t" o:connecttype="custom" o:connectlocs="0,0;431677,900000;864000,0;0,0" o:connectangles="0,0,0,0"/>
              <w10:wrap anchorx="page" anchory="page"/>
            </v:shape>
          </w:pict>
        </mc:Fallback>
      </mc:AlternateContent>
    </w:r>
    <w:r w:rsidR="00B40C2E" w:rsidRPr="00806AB6">
      <w:rPr>
        <w:noProof/>
      </w:rPr>
      <mc:AlternateContent>
        <mc:Choice Requires="wps">
          <w:drawing>
            <wp:anchor distT="0" distB="0" distL="114300" distR="114300" simplePos="0" relativeHeight="251650048" behindDoc="1" locked="0" layoutInCell="1" allowOverlap="1" wp14:anchorId="1F01535D" wp14:editId="10E7CDB6">
              <wp:simplePos x="0" y="0"/>
              <wp:positionH relativeFrom="page">
                <wp:posOffset>288290</wp:posOffset>
              </wp:positionH>
              <wp:positionV relativeFrom="page">
                <wp:posOffset>288290</wp:posOffset>
              </wp:positionV>
              <wp:extent cx="864000" cy="900000"/>
              <wp:effectExtent l="0" t="0" r="0" b="0"/>
              <wp:wrapNone/>
              <wp:docPr id="34"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4E64EE" id="TriangleLeft" o:spid="_x0000_s1026" style="position:absolute;margin-left:22.7pt;margin-top:22.7pt;width:68.05pt;height:70.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h+QzAIAAMcGAAAOAAAAZHJzL2Uyb0RvYy54bWysVV1r2zAUfR/sPwg9Dlbb+Wob6pTRsjHo&#10;tkKzH6DIcmwqS56kxOl+/Y5kO3GyBsrYi3Ple3x0z7nSzc3trpJkK4wttUppchFTIhTXWanWKf25&#10;/PzxihLrmMqY1Eqk9EVYert4/+6mqedipAstM2EISJSdN3VKC+fqeRRZXoiK2QtdC4Vkrk3FHJZm&#10;HWWGNWCvZDSK41nUaJPVRnNhLd7et0m6CPx5Lrj7kedWOCJTitpceJrwXPlntLhh87VhdVHyrgz2&#10;D1VUrFTYdE91zxwjG1P+RVWV3Girc3fBdRXpPC+5CBqgJolP1DwVrBZBC8yx9d4m+/9o+fftoyFl&#10;ltLxhBLFKvRoaUqm1lI8iNx5g5razoF7qh+Nl2jrB82fLRLRUcYvLDBk1XzTGXjYxulgyi43lf8S&#10;cskueP+y917sHOF4eTWbxDE6xJG6RoTY78Dm/cd8Y90XoQMR2z5Y17YuQxSMz/rqQZJXEl38EJGY&#10;NCQZQ1oH7jHJEaYgySS5PsWMBpjZbHqGaTxAeRbyOhnM3RflCzrDNh3A4jNUsyPM6/oujzCHkuDn&#10;uneMFb2JfKc6FxER9N53x5taa+sbtoSlaMsy6VoClM+eAcM3Dx6/CQxfPHj6JjCUe/DlEAxFh/IN&#10;7vvpTTeU4Kav/DcQxJxX3Yekwczyx4MUCPwZ8JlKb8VSB4w7Oa/Y7ZCVaojCEQnl9UcJ0B7Q/9aB&#10;rt0QQvoT3qf73xbWen6K4VJbASlg91r2QRDlvRjcEqtlmX0upfRSwkQVd9KQLcMszJ5HnYtHKBka&#10;q7T/qt3Fvwn33F/tdhasdPaCa250O00x/REU2vympMEkTan9tWFGUCK/Koyq62QygRgXFpPp5QgL&#10;M8yshhmmOKhS6igOog/vXDuuN7Up1wV2SkKTlP6E8ZKXfgyE+tqqugWmZbCmm+x+HA/XAXX4/1n8&#10;AQAA//8DAFBLAwQUAAYACAAAACEA3BC+V98AAAAJAQAADwAAAGRycy9kb3ducmV2LnhtbEyP0UrD&#10;QBBF3wX/YRnBF7GbSGtLzKbYoqB9KLT6AdNkmqTdnQ3ZTRP9ejcg6NPMcC93zk2Xg9HiQq2rLSuI&#10;JxEI4twWNZcKPj9e7xcgnEcuUFsmBV/kYJldX6WYFLbnHV32vhQhhF2CCirvm0RKl1dk0E1sQxy0&#10;o20N+nC2pSxa7EO40fIhih6lwZrDhwobWleUn/edUbDVK323e1t3+L3azE/b4/m9P70odXszPD+B&#10;8DT4PzOM+AEdssB0sB0XTmgF09k0OH/nqC/iGYjDuMxjkFkq/zfIfgAAAP//AwBQSwECLQAUAAYA&#10;CAAAACEAtoM4kv4AAADhAQAAEwAAAAAAAAAAAAAAAAAAAAAAW0NvbnRlbnRfVHlwZXNdLnhtbFBL&#10;AQItABQABgAIAAAAIQA4/SH/1gAAAJQBAAALAAAAAAAAAAAAAAAAAC8BAABfcmVscy8ucmVsc1BL&#10;AQItABQABgAIAAAAIQD72h+QzAIAAMcGAAAOAAAAAAAAAAAAAAAAAC4CAABkcnMvZTJvRG9jLnht&#10;bFBLAQItABQABgAIAAAAIQDcEL5X3wAAAAkBAAAPAAAAAAAAAAAAAAAAACYFAABkcnMvZG93bnJl&#10;di54bWxQSwUGAAAAAAQABADzAAAAMgYAAAAA&#10;" path="m,l665,1419,1334,,,xe" fillcolor="#b3272f [3202]" stroked="f">
              <v:path arrowok="t" o:connecttype="custom" o:connectlocs="0,0;430705,900000;864000,0;0,0" o:connectangles="0,0,0,0"/>
              <w10:wrap anchorx="page" anchory="page"/>
            </v:shape>
          </w:pict>
        </mc:Fallback>
      </mc:AlternateContent>
    </w:r>
    <w:r w:rsidR="00B40C2E" w:rsidRPr="00806AB6">
      <w:rPr>
        <w:noProof/>
      </w:rPr>
      <mc:AlternateContent>
        <mc:Choice Requires="wps">
          <w:drawing>
            <wp:anchor distT="0" distB="0" distL="114300" distR="114300" simplePos="0" relativeHeight="251645952" behindDoc="1" locked="0" layoutInCell="1" allowOverlap="1" wp14:anchorId="27CB7811" wp14:editId="43C9D973">
              <wp:simplePos x="0" y="0"/>
              <wp:positionH relativeFrom="page">
                <wp:posOffset>288290</wp:posOffset>
              </wp:positionH>
              <wp:positionV relativeFrom="page">
                <wp:posOffset>288290</wp:posOffset>
              </wp:positionV>
              <wp:extent cx="7020000" cy="900000"/>
              <wp:effectExtent l="0" t="0" r="9525" b="0"/>
              <wp:wrapNone/>
              <wp:docPr id="33"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E8F8C12" id="Rectangle" o:spid="_x0000_s1026" style="position:absolute;margin-left:22.7pt;margin-top:22.7pt;width:552.75pt;height:70.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Gt+wEAAN0DAAAOAAAAZHJzL2Uyb0RvYy54bWysU8FuEzEQvSPxD5bvZDdpoHSVTVWlKkIq&#10;UNHyAROvN2vh9Zixk034esbeNAR6Q1wsj2f8PO/N8+J631ux0xQMulpOJ6UU2ilsjNvU8tvT3Zv3&#10;UoQIrgGLTtfyoIO8Xr5+tRh8pWfYoW00CQZxoRp8LbsYfVUUQXW6hzBBrx0nW6QeIoe0KRqCgdF7&#10;W8zK8l0xIDWeUOkQ+PR2TMplxm9breKXtg06CltL7i3mlfK6TmuxXEC1IfCdUcc24B+66ME4fvQE&#10;dQsRxJbMC6jeKMKAbZwo7AtsW6N05sBspuVfbB478DpzYXGCP8kU/h+s+rx7IGGaWl5cSOGg5xl9&#10;ZdXAbaxO6gw+VFz06B8o8Qv+HtX3IByuOq7RN0Q4dBoa7mma6os/LqQg8FWxHj5hw9iwjZiF2rfU&#10;J0CWQOzzPA6neeh9FIoPL0seccljU5y7Sts8sAKq59ueQvygsRdpU0vizjM67O5DTN1A9VySu0dr&#10;mjtjbQ6Sx/TKktgBuwOU0i6OHJjneaV1qd5hujmCppPMNJEbRVpjc2CihKPH+E/wpkP6KcXA/qpl&#10;+LEF0lLYj47FuprO58mQOZi/vZxxQOeZ9XkGnGKoWkYpxu0qjibeejKbjl+aZt4Ob1jg1mTuSfyx&#10;q2Oz7KEsydHvyaTnca76/SuXvwAAAP//AwBQSwMEFAAGAAgAAAAhADZpcS7fAAAACgEAAA8AAABk&#10;cnMvZG93bnJldi54bWxMj0FLw0AQhe+C/2EZwZvdRFptYzYlCKLUQ2kU6nGTHbMh2dmQ3aTx37uF&#10;gp5mhvd48710O5uOTTi4xpKAeBEBQ6qsaqgW8PnxcrcG5rwkJTtLKOAHHWyz66tUJsqe6IBT4WsW&#10;QsglUoD2vk84d5VGI93C9khB+7aDkT6cQ83VIE8h3HT8PooeuJENhQ9a9vissWqL0Qh4+8r9664c&#10;d/aYH9riXe+ntt0LcXsz50/APM7+zwxn/IAOWWAq7UjKsU7AcrUMzss86/Eq2gArw7Z+jIFnKf9f&#10;IfsFAAD//wMAUEsBAi0AFAAGAAgAAAAhALaDOJL+AAAA4QEAABMAAAAAAAAAAAAAAAAAAAAAAFtD&#10;b250ZW50X1R5cGVzXS54bWxQSwECLQAUAAYACAAAACEAOP0h/9YAAACUAQAACwAAAAAAAAAAAAAA&#10;AAAvAQAAX3JlbHMvLnJlbHNQSwECLQAUAAYACAAAACEA3aUxrfsBAADdAwAADgAAAAAAAAAAAAAA&#10;AAAuAgAAZHJzL2Uyb0RvYy54bWxQSwECLQAUAAYACAAAACEANmlxLt8AAAAKAQAADwAAAAAAAAAA&#10;AAAAAABVBAAAZHJzL2Rvd25yZXYueG1sUEsFBgAAAAAEAAQA8wAAAGEFAAAAAA==&#10;" fillcolor="#00b2a9 [3204]"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1248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4C6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5E67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9247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7A2F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F81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80F4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7E9A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0A89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BAA9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8B37FE"/>
    <w:multiLevelType w:val="multilevel"/>
    <w:tmpl w:val="A2EE2272"/>
    <w:name w:val="DEPIListBullets"/>
    <w:lvl w:ilvl="0">
      <w:start w:val="1"/>
      <w:numFmt w:val="bullet"/>
      <w:pStyle w:val="ListBullet"/>
      <w:lvlText w:val="•"/>
      <w:lvlJc w:val="left"/>
      <w:pPr>
        <w:tabs>
          <w:tab w:val="num" w:pos="170"/>
        </w:tabs>
        <w:ind w:left="170" w:hanging="170"/>
      </w:pPr>
      <w:rPr>
        <w:rFonts w:ascii="Times New Roman" w:hAnsi="Times New Roman" w:cs="Times New Roman" w:hint="default"/>
        <w:b w:val="0"/>
        <w:i w:val="0"/>
        <w:color w:val="363534" w:themeColor="text1"/>
        <w:position w:val="0"/>
        <w:sz w:val="20"/>
      </w:rPr>
    </w:lvl>
    <w:lvl w:ilvl="1">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510"/>
        </w:tabs>
        <w:ind w:left="510" w:hanging="170"/>
      </w:pPr>
      <w:rPr>
        <w:rFonts w:ascii="Symbol" w:hAnsi="Symbol" w:hint="default"/>
        <w:b w:val="0"/>
        <w:i w:val="0"/>
        <w:color w:val="363534"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1" w15:restartNumberingAfterBreak="0">
    <w:nsid w:val="081956F9"/>
    <w:multiLevelType w:val="hybridMultilevel"/>
    <w:tmpl w:val="DBB2C87A"/>
    <w:lvl w:ilvl="0" w:tplc="E244F3CE">
      <w:start w:val="1"/>
      <w:numFmt w:val="bullet"/>
      <w:pStyle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351215"/>
    <w:multiLevelType w:val="multilevel"/>
    <w:tmpl w:val="6C1270E4"/>
    <w:name w:val="DELWPHeadings"/>
    <w:lvl w:ilvl="0">
      <w:start w:val="1"/>
      <w:numFmt w:val="none"/>
      <w:lvlRestart w:val="0"/>
      <w:pStyle w:val="Heading1"/>
      <w:suff w:val="nothing"/>
      <w:lvlText w:val=""/>
      <w:lvlJc w:val="left"/>
      <w:pPr>
        <w:ind w:left="0" w:firstLine="0"/>
      </w:pPr>
      <w:rPr>
        <w:rFonts w:hint="default"/>
        <w:color w:val="B3272F"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13"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14" w15:restartNumberingAfterBreak="0">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hint="default"/>
        <w:b w:val="0"/>
        <w:i w:val="0"/>
        <w:color w:val="363534"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5"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63534" w:themeColor="text1"/>
      </w:rPr>
    </w:lvl>
    <w:lvl w:ilvl="2">
      <w:start w:val="1"/>
      <w:numFmt w:val="lowerRoman"/>
      <w:pStyle w:val="PullOutBoxNumbered3"/>
      <w:lvlText w:val="%3."/>
      <w:lvlJc w:val="left"/>
      <w:pPr>
        <w:tabs>
          <w:tab w:val="num" w:pos="1219"/>
        </w:tabs>
        <w:ind w:left="1219" w:hanging="397"/>
      </w:pPr>
      <w:rPr>
        <w:rFonts w:hint="default"/>
        <w:color w:val="363534"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FC259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63534"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63534"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63534"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D545EC4"/>
    <w:multiLevelType w:val="multilevel"/>
    <w:tmpl w:val="2AD45A16"/>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3"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24"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5"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7"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28" w15:restartNumberingAfterBreak="0">
    <w:nsid w:val="67962A4D"/>
    <w:multiLevelType w:val="multilevel"/>
    <w:tmpl w:val="D58626A6"/>
    <w:lvl w:ilvl="0">
      <w:start w:val="1"/>
      <w:numFmt w:val="bullet"/>
      <w:lvlText w:val="•"/>
      <w:lvlJc w:val="left"/>
      <w:pPr>
        <w:tabs>
          <w:tab w:val="num" w:pos="567"/>
        </w:tabs>
        <w:ind w:left="312" w:hanging="170"/>
      </w:pPr>
      <w:rPr>
        <w:rFonts w:ascii="Calibri" w:hAnsi="Calibri" w:hint="default"/>
        <w:color w:val="auto"/>
        <w:sz w:val="20"/>
      </w:rPr>
    </w:lvl>
    <w:lvl w:ilvl="1">
      <w:start w:val="1"/>
      <w:numFmt w:val="bullet"/>
      <w:lvlText w:val="–"/>
      <w:lvlJc w:val="left"/>
      <w:pPr>
        <w:tabs>
          <w:tab w:val="num" w:pos="851"/>
        </w:tabs>
        <w:ind w:left="482" w:hanging="170"/>
      </w:pPr>
      <w:rPr>
        <w:rFonts w:ascii="Calibri" w:hAnsi="Calibri" w:cs="Times New Roman" w:hint="default"/>
        <w:b w:val="0"/>
        <w:i w:val="0"/>
        <w:color w:val="auto"/>
        <w:position w:val="2"/>
        <w:sz w:val="20"/>
      </w:rPr>
    </w:lvl>
    <w:lvl w:ilvl="2">
      <w:start w:val="1"/>
      <w:numFmt w:val="bullet"/>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6CBC458E"/>
    <w:multiLevelType w:val="hybridMultilevel"/>
    <w:tmpl w:val="3E6ABD06"/>
    <w:lvl w:ilvl="0" w:tplc="D11EF60A">
      <w:start w:val="1"/>
      <w:numFmt w:val="bullet"/>
      <w:lvlText w:val=""/>
      <w:lvlJc w:val="left"/>
      <w:pPr>
        <w:tabs>
          <w:tab w:val="num" w:pos="360"/>
        </w:tabs>
        <w:ind w:left="360" w:hanging="360"/>
      </w:pPr>
      <w:rPr>
        <w:rFonts w:ascii="Symbol" w:hAnsi="Symbol" w:hint="default"/>
      </w:rPr>
    </w:lvl>
    <w:lvl w:ilvl="1" w:tplc="F2F404C4">
      <w:start w:val="1"/>
      <w:numFmt w:val="bullet"/>
      <w:pStyle w:val="Bullet2"/>
      <w:lvlText w:val="–"/>
      <w:lvlJc w:val="left"/>
      <w:pPr>
        <w:tabs>
          <w:tab w:val="num" w:pos="1080"/>
        </w:tabs>
        <w:ind w:left="1080" w:hanging="360"/>
      </w:pPr>
      <w:rPr>
        <w:rFonts w:ascii="Courier New" w:hAnsi="Courier New" w:hint="default"/>
      </w:rPr>
    </w:lvl>
    <w:lvl w:ilvl="2" w:tplc="2CC4DBB0">
      <w:start w:val="1"/>
      <w:numFmt w:val="decimal"/>
      <w:lvlText w:val="%3."/>
      <w:lvlJc w:val="left"/>
      <w:pPr>
        <w:tabs>
          <w:tab w:val="num" w:pos="1800"/>
        </w:tabs>
        <w:ind w:left="1800" w:hanging="360"/>
      </w:pPr>
      <w:rPr>
        <w:rFonts w:hint="default"/>
      </w:rPr>
    </w:lvl>
    <w:lvl w:ilvl="3" w:tplc="4106EDFE">
      <w:start w:val="1"/>
      <w:numFmt w:val="lowerLetter"/>
      <w:lvlText w:val="%4."/>
      <w:lvlJc w:val="left"/>
      <w:pPr>
        <w:tabs>
          <w:tab w:val="num" w:pos="2520"/>
        </w:tabs>
        <w:ind w:left="2520" w:hanging="360"/>
      </w:pPr>
      <w:rPr>
        <w:rFonts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B3272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2" w15:restartNumberingAfterBreak="0">
    <w:nsid w:val="727F4964"/>
    <w:multiLevelType w:val="multilevel"/>
    <w:tmpl w:val="B0509158"/>
    <w:lvl w:ilvl="0">
      <w:start w:val="1"/>
      <w:numFmt w:val="decimal"/>
      <w:lvlText w:val="%1."/>
      <w:lvlJc w:val="left"/>
      <w:pPr>
        <w:tabs>
          <w:tab w:val="num" w:pos="340"/>
        </w:tabs>
        <w:ind w:left="340" w:hanging="340"/>
      </w:pPr>
      <w:rPr>
        <w:rFonts w:hint="default"/>
        <w:color w:val="363534" w:themeColor="text1"/>
        <w:spacing w:val="0"/>
        <w:sz w:val="22"/>
      </w:rPr>
    </w:lvl>
    <w:lvl w:ilvl="1">
      <w:start w:val="1"/>
      <w:numFmt w:val="lowerLetter"/>
      <w:lvlText w:val="%2."/>
      <w:lvlJc w:val="left"/>
      <w:pPr>
        <w:tabs>
          <w:tab w:val="num" w:pos="680"/>
        </w:tabs>
        <w:ind w:left="680" w:hanging="340"/>
      </w:pPr>
      <w:rPr>
        <w:rFonts w:hint="default"/>
        <w:color w:val="363534" w:themeColor="text1"/>
        <w:spacing w:val="0"/>
        <w:sz w:val="22"/>
      </w:rPr>
    </w:lvl>
    <w:lvl w:ilvl="2">
      <w:start w:val="1"/>
      <w:numFmt w:val="lowerRoman"/>
      <w:lvlText w:val="%3."/>
      <w:lvlJc w:val="left"/>
      <w:pPr>
        <w:tabs>
          <w:tab w:val="num" w:pos="1049"/>
        </w:tabs>
        <w:ind w:left="1049" w:hanging="369"/>
      </w:pPr>
      <w:rPr>
        <w:rFonts w:hint="default"/>
        <w:color w:val="363534" w:themeColor="text1"/>
        <w:spacing w:val="0"/>
        <w:position w:val="0"/>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3" w15:restartNumberingAfterBreak="0">
    <w:nsid w:val="73F12C63"/>
    <w:multiLevelType w:val="hybridMultilevel"/>
    <w:tmpl w:val="C1FEAE22"/>
    <w:lvl w:ilvl="0" w:tplc="07362070">
      <w:start w:val="1"/>
      <w:numFmt w:val="bullet"/>
      <w:lvlText w:val="•"/>
      <w:lvlJc w:val="left"/>
      <w:pPr>
        <w:ind w:left="587" w:hanging="360"/>
      </w:pPr>
      <w:rPr>
        <w:rFonts w:ascii="Arial" w:hAnsi="Arial" w:hint="default"/>
        <w:color w:val="FFFFFF"/>
        <w:sz w:val="22"/>
        <w:szCs w:val="18"/>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4"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63534" w:themeColor="text1"/>
        <w:spacing w:val="0"/>
        <w:sz w:val="20"/>
      </w:rPr>
    </w:lvl>
    <w:lvl w:ilvl="1">
      <w:start w:val="1"/>
      <w:numFmt w:val="lowerLetter"/>
      <w:pStyle w:val="ListNumber2"/>
      <w:lvlText w:val="%2."/>
      <w:lvlJc w:val="left"/>
      <w:pPr>
        <w:tabs>
          <w:tab w:val="num" w:pos="680"/>
        </w:tabs>
        <w:ind w:left="680" w:hanging="340"/>
      </w:pPr>
      <w:rPr>
        <w:rFonts w:hint="default"/>
        <w:color w:val="363534" w:themeColor="text1"/>
        <w:spacing w:val="0"/>
        <w:sz w:val="20"/>
      </w:rPr>
    </w:lvl>
    <w:lvl w:ilvl="2">
      <w:start w:val="1"/>
      <w:numFmt w:val="lowerRoman"/>
      <w:pStyle w:val="ListNumber3"/>
      <w:lvlText w:val="%3."/>
      <w:lvlJc w:val="left"/>
      <w:pPr>
        <w:tabs>
          <w:tab w:val="num" w:pos="1049"/>
        </w:tabs>
        <w:ind w:left="1049" w:hanging="369"/>
      </w:pPr>
      <w:rPr>
        <w:rFonts w:hint="default"/>
        <w:color w:val="363534"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20"/>
  </w:num>
  <w:num w:numId="2">
    <w:abstractNumId w:val="30"/>
  </w:num>
  <w:num w:numId="3">
    <w:abstractNumId w:val="26"/>
  </w:num>
  <w:num w:numId="4">
    <w:abstractNumId w:val="34"/>
  </w:num>
  <w:num w:numId="5">
    <w:abstractNumId w:val="16"/>
  </w:num>
  <w:num w:numId="6">
    <w:abstractNumId w:val="13"/>
  </w:num>
  <w:num w:numId="7">
    <w:abstractNumId w:val="12"/>
  </w:num>
  <w:num w:numId="8">
    <w:abstractNumId w:val="10"/>
  </w:num>
  <w:num w:numId="9">
    <w:abstractNumId w:val="31"/>
  </w:num>
  <w:num w:numId="10">
    <w:abstractNumId w:val="14"/>
  </w:num>
  <w:num w:numId="11">
    <w:abstractNumId w:val="18"/>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3"/>
    <w:lvlOverride w:ilvl="0">
      <w:startOverride w:val="1"/>
    </w:lvlOverride>
  </w:num>
  <w:num w:numId="29">
    <w:abstractNumId w:val="21"/>
  </w:num>
  <w:num w:numId="30">
    <w:abstractNumId w:val="32"/>
  </w:num>
  <w:num w:numId="31">
    <w:abstractNumId w:val="8"/>
  </w:num>
  <w:num w:numId="32">
    <w:abstractNumId w:val="28"/>
  </w:num>
  <w:num w:numId="33">
    <w:abstractNumId w:val="22"/>
  </w:num>
  <w:num w:numId="34">
    <w:abstractNumId w:val="9"/>
  </w:num>
  <w:num w:numId="35">
    <w:abstractNumId w:val="7"/>
  </w:num>
  <w:num w:numId="36">
    <w:abstractNumId w:val="6"/>
  </w:num>
  <w:num w:numId="37">
    <w:abstractNumId w:val="5"/>
  </w:num>
  <w:num w:numId="38">
    <w:abstractNumId w:val="4"/>
  </w:num>
  <w:num w:numId="39">
    <w:abstractNumId w:val="1"/>
  </w:num>
  <w:num w:numId="40">
    <w:abstractNumId w:val="0"/>
  </w:num>
  <w:num w:numId="41">
    <w:abstractNumId w:val="3"/>
  </w:num>
  <w:num w:numId="42">
    <w:abstractNumId w:val="2"/>
  </w:num>
  <w:num w:numId="43">
    <w:abstractNumId w:val="17"/>
  </w:num>
  <w:num w:numId="44">
    <w:abstractNumId w:val="11"/>
  </w:num>
  <w:num w:numId="45">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6145" style="mso-position-horizontal-relative:page;mso-position-vertical-relative:page" stroke="f">
      <v:stroke on="f"/>
      <o:colormru v:ext="edit" colors="white"/>
    </o:shapedefaults>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ppendixName" w:val="Appendix"/>
    <w:docVar w:name="CoBrandNumber" w:val="0"/>
    <w:docVar w:name="ContentiousSubject" w:val="False"/>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LocalInfrastructure"/>
    <w:docVar w:name="TOC" w:val="True"/>
    <w:docVar w:name="TOCNew" w:val="True"/>
    <w:docVar w:name="Version" w:val="3"/>
    <w:docVar w:name="WebAddress" w:val="True"/>
  </w:docVars>
  <w:rsids>
    <w:rsidRoot w:val="00852C12"/>
    <w:rsid w:val="0000017F"/>
    <w:rsid w:val="00000279"/>
    <w:rsid w:val="000004BD"/>
    <w:rsid w:val="00000B7A"/>
    <w:rsid w:val="00000C89"/>
    <w:rsid w:val="00000FEB"/>
    <w:rsid w:val="000012BE"/>
    <w:rsid w:val="00001BD3"/>
    <w:rsid w:val="00001E86"/>
    <w:rsid w:val="00001F76"/>
    <w:rsid w:val="000022E6"/>
    <w:rsid w:val="000024EB"/>
    <w:rsid w:val="0000279C"/>
    <w:rsid w:val="000028B4"/>
    <w:rsid w:val="00002DE1"/>
    <w:rsid w:val="00003960"/>
    <w:rsid w:val="00004237"/>
    <w:rsid w:val="0000456E"/>
    <w:rsid w:val="00004641"/>
    <w:rsid w:val="0000491E"/>
    <w:rsid w:val="00004CA4"/>
    <w:rsid w:val="00005261"/>
    <w:rsid w:val="00005647"/>
    <w:rsid w:val="0000591C"/>
    <w:rsid w:val="00006000"/>
    <w:rsid w:val="00006769"/>
    <w:rsid w:val="000068D4"/>
    <w:rsid w:val="00006A2C"/>
    <w:rsid w:val="00006F08"/>
    <w:rsid w:val="000079BC"/>
    <w:rsid w:val="00010A57"/>
    <w:rsid w:val="00010AAD"/>
    <w:rsid w:val="00010E3F"/>
    <w:rsid w:val="00010FAD"/>
    <w:rsid w:val="0001107C"/>
    <w:rsid w:val="000114BD"/>
    <w:rsid w:val="000118FD"/>
    <w:rsid w:val="00011F39"/>
    <w:rsid w:val="0001226A"/>
    <w:rsid w:val="00012B94"/>
    <w:rsid w:val="00012E66"/>
    <w:rsid w:val="00012EC2"/>
    <w:rsid w:val="00013360"/>
    <w:rsid w:val="0001362A"/>
    <w:rsid w:val="0001389C"/>
    <w:rsid w:val="0001393A"/>
    <w:rsid w:val="00013BAE"/>
    <w:rsid w:val="00013DC6"/>
    <w:rsid w:val="0001466C"/>
    <w:rsid w:val="00014E15"/>
    <w:rsid w:val="00015BB6"/>
    <w:rsid w:val="00016478"/>
    <w:rsid w:val="000171F8"/>
    <w:rsid w:val="000171FD"/>
    <w:rsid w:val="00017669"/>
    <w:rsid w:val="00017D91"/>
    <w:rsid w:val="00020DB2"/>
    <w:rsid w:val="00021A33"/>
    <w:rsid w:val="00021CF5"/>
    <w:rsid w:val="0002261E"/>
    <w:rsid w:val="000227DA"/>
    <w:rsid w:val="00022F51"/>
    <w:rsid w:val="000230FD"/>
    <w:rsid w:val="0002325E"/>
    <w:rsid w:val="00023536"/>
    <w:rsid w:val="000236AE"/>
    <w:rsid w:val="00023AFB"/>
    <w:rsid w:val="0002404B"/>
    <w:rsid w:val="00024572"/>
    <w:rsid w:val="00024574"/>
    <w:rsid w:val="00024896"/>
    <w:rsid w:val="00024990"/>
    <w:rsid w:val="00024D99"/>
    <w:rsid w:val="000251A3"/>
    <w:rsid w:val="00025217"/>
    <w:rsid w:val="000252E7"/>
    <w:rsid w:val="0002541C"/>
    <w:rsid w:val="00025A62"/>
    <w:rsid w:val="00025ADB"/>
    <w:rsid w:val="00025F6C"/>
    <w:rsid w:val="00026290"/>
    <w:rsid w:val="000263AA"/>
    <w:rsid w:val="00026700"/>
    <w:rsid w:val="00026706"/>
    <w:rsid w:val="0002674C"/>
    <w:rsid w:val="00026AC5"/>
    <w:rsid w:val="0002719A"/>
    <w:rsid w:val="0002752C"/>
    <w:rsid w:val="00027779"/>
    <w:rsid w:val="00027D1E"/>
    <w:rsid w:val="00027E13"/>
    <w:rsid w:val="00027EED"/>
    <w:rsid w:val="00027F13"/>
    <w:rsid w:val="000303AC"/>
    <w:rsid w:val="00030692"/>
    <w:rsid w:val="0003108C"/>
    <w:rsid w:val="00031190"/>
    <w:rsid w:val="000312CC"/>
    <w:rsid w:val="000312E9"/>
    <w:rsid w:val="0003176C"/>
    <w:rsid w:val="00031F2C"/>
    <w:rsid w:val="000323E0"/>
    <w:rsid w:val="000323EF"/>
    <w:rsid w:val="0003294B"/>
    <w:rsid w:val="00032D71"/>
    <w:rsid w:val="00033137"/>
    <w:rsid w:val="00033178"/>
    <w:rsid w:val="00033331"/>
    <w:rsid w:val="00033A8A"/>
    <w:rsid w:val="0003451C"/>
    <w:rsid w:val="00034E46"/>
    <w:rsid w:val="00035139"/>
    <w:rsid w:val="00035163"/>
    <w:rsid w:val="000351EF"/>
    <w:rsid w:val="00035B4E"/>
    <w:rsid w:val="00035F72"/>
    <w:rsid w:val="000362D6"/>
    <w:rsid w:val="00036908"/>
    <w:rsid w:val="00036A70"/>
    <w:rsid w:val="00036FBD"/>
    <w:rsid w:val="00037072"/>
    <w:rsid w:val="00037CE2"/>
    <w:rsid w:val="00037F49"/>
    <w:rsid w:val="00037F81"/>
    <w:rsid w:val="00040BDB"/>
    <w:rsid w:val="0004176C"/>
    <w:rsid w:val="00041797"/>
    <w:rsid w:val="00041903"/>
    <w:rsid w:val="00041C5B"/>
    <w:rsid w:val="00041D37"/>
    <w:rsid w:val="00041FBF"/>
    <w:rsid w:val="00042132"/>
    <w:rsid w:val="0004263E"/>
    <w:rsid w:val="000430CC"/>
    <w:rsid w:val="000430E6"/>
    <w:rsid w:val="00043650"/>
    <w:rsid w:val="00043BC5"/>
    <w:rsid w:val="00043E65"/>
    <w:rsid w:val="000441FC"/>
    <w:rsid w:val="00044882"/>
    <w:rsid w:val="00044BDC"/>
    <w:rsid w:val="000455E1"/>
    <w:rsid w:val="00045AA1"/>
    <w:rsid w:val="0004622F"/>
    <w:rsid w:val="00046864"/>
    <w:rsid w:val="000468C7"/>
    <w:rsid w:val="00046EE3"/>
    <w:rsid w:val="000473A1"/>
    <w:rsid w:val="0004761D"/>
    <w:rsid w:val="00047C72"/>
    <w:rsid w:val="00047CE9"/>
    <w:rsid w:val="000501F1"/>
    <w:rsid w:val="00050257"/>
    <w:rsid w:val="00050487"/>
    <w:rsid w:val="000504A5"/>
    <w:rsid w:val="000507C3"/>
    <w:rsid w:val="000509CB"/>
    <w:rsid w:val="00052234"/>
    <w:rsid w:val="00052630"/>
    <w:rsid w:val="00052825"/>
    <w:rsid w:val="00052C61"/>
    <w:rsid w:val="00053244"/>
    <w:rsid w:val="000534E2"/>
    <w:rsid w:val="00053C43"/>
    <w:rsid w:val="0005472E"/>
    <w:rsid w:val="000547C6"/>
    <w:rsid w:val="00054AD4"/>
    <w:rsid w:val="00055546"/>
    <w:rsid w:val="0005568C"/>
    <w:rsid w:val="000557B4"/>
    <w:rsid w:val="00055860"/>
    <w:rsid w:val="00055D0B"/>
    <w:rsid w:val="000560BA"/>
    <w:rsid w:val="000570E5"/>
    <w:rsid w:val="00057EB2"/>
    <w:rsid w:val="0006013C"/>
    <w:rsid w:val="00060538"/>
    <w:rsid w:val="00060EE0"/>
    <w:rsid w:val="00060FD9"/>
    <w:rsid w:val="00061573"/>
    <w:rsid w:val="000617D7"/>
    <w:rsid w:val="000620DA"/>
    <w:rsid w:val="000623CA"/>
    <w:rsid w:val="000626EE"/>
    <w:rsid w:val="00062985"/>
    <w:rsid w:val="00063E71"/>
    <w:rsid w:val="000640A9"/>
    <w:rsid w:val="0006422E"/>
    <w:rsid w:val="00064489"/>
    <w:rsid w:val="00065584"/>
    <w:rsid w:val="000655FD"/>
    <w:rsid w:val="00065A52"/>
    <w:rsid w:val="00065B63"/>
    <w:rsid w:val="000660C5"/>
    <w:rsid w:val="00066ABF"/>
    <w:rsid w:val="00066F02"/>
    <w:rsid w:val="00067098"/>
    <w:rsid w:val="0006742D"/>
    <w:rsid w:val="000674B5"/>
    <w:rsid w:val="000676F8"/>
    <w:rsid w:val="00067769"/>
    <w:rsid w:val="000704F3"/>
    <w:rsid w:val="00070C97"/>
    <w:rsid w:val="0007112E"/>
    <w:rsid w:val="000712D2"/>
    <w:rsid w:val="00071A9D"/>
    <w:rsid w:val="00071B67"/>
    <w:rsid w:val="00071CA4"/>
    <w:rsid w:val="00071DE2"/>
    <w:rsid w:val="00071F5F"/>
    <w:rsid w:val="00072074"/>
    <w:rsid w:val="00072288"/>
    <w:rsid w:val="00072733"/>
    <w:rsid w:val="00072783"/>
    <w:rsid w:val="00072E02"/>
    <w:rsid w:val="00073536"/>
    <w:rsid w:val="00073956"/>
    <w:rsid w:val="00073963"/>
    <w:rsid w:val="000739CC"/>
    <w:rsid w:val="00073A9B"/>
    <w:rsid w:val="00073BBA"/>
    <w:rsid w:val="00073F07"/>
    <w:rsid w:val="00073F9C"/>
    <w:rsid w:val="000742AF"/>
    <w:rsid w:val="00074430"/>
    <w:rsid w:val="00074582"/>
    <w:rsid w:val="00074A1F"/>
    <w:rsid w:val="00074C2B"/>
    <w:rsid w:val="000752FC"/>
    <w:rsid w:val="000758E3"/>
    <w:rsid w:val="00076B41"/>
    <w:rsid w:val="0008006E"/>
    <w:rsid w:val="000802A9"/>
    <w:rsid w:val="0008061A"/>
    <w:rsid w:val="0008129B"/>
    <w:rsid w:val="000816AD"/>
    <w:rsid w:val="0008221A"/>
    <w:rsid w:val="00082224"/>
    <w:rsid w:val="0008252E"/>
    <w:rsid w:val="00082889"/>
    <w:rsid w:val="00082914"/>
    <w:rsid w:val="0008309F"/>
    <w:rsid w:val="000838A2"/>
    <w:rsid w:val="00083917"/>
    <w:rsid w:val="00083CD6"/>
    <w:rsid w:val="00084187"/>
    <w:rsid w:val="00084CB1"/>
    <w:rsid w:val="00085689"/>
    <w:rsid w:val="0008568F"/>
    <w:rsid w:val="00085829"/>
    <w:rsid w:val="0008745F"/>
    <w:rsid w:val="000908D6"/>
    <w:rsid w:val="0009125C"/>
    <w:rsid w:val="000913AD"/>
    <w:rsid w:val="00091F49"/>
    <w:rsid w:val="0009214D"/>
    <w:rsid w:val="00093051"/>
    <w:rsid w:val="000935F8"/>
    <w:rsid w:val="000938C5"/>
    <w:rsid w:val="00093F02"/>
    <w:rsid w:val="000948CF"/>
    <w:rsid w:val="00094A84"/>
    <w:rsid w:val="00094F27"/>
    <w:rsid w:val="0009521E"/>
    <w:rsid w:val="00095E8A"/>
    <w:rsid w:val="00096627"/>
    <w:rsid w:val="00096B2D"/>
    <w:rsid w:val="00096B35"/>
    <w:rsid w:val="00097170"/>
    <w:rsid w:val="00097538"/>
    <w:rsid w:val="00097763"/>
    <w:rsid w:val="000979B3"/>
    <w:rsid w:val="00097BCF"/>
    <w:rsid w:val="00097C1B"/>
    <w:rsid w:val="000A0179"/>
    <w:rsid w:val="000A04B4"/>
    <w:rsid w:val="000A055B"/>
    <w:rsid w:val="000A059B"/>
    <w:rsid w:val="000A05D6"/>
    <w:rsid w:val="000A09AD"/>
    <w:rsid w:val="000A0D74"/>
    <w:rsid w:val="000A1512"/>
    <w:rsid w:val="000A15E4"/>
    <w:rsid w:val="000A16B0"/>
    <w:rsid w:val="000A2315"/>
    <w:rsid w:val="000A28BD"/>
    <w:rsid w:val="000A2A90"/>
    <w:rsid w:val="000A2C62"/>
    <w:rsid w:val="000A2E96"/>
    <w:rsid w:val="000A30F9"/>
    <w:rsid w:val="000A3721"/>
    <w:rsid w:val="000A3841"/>
    <w:rsid w:val="000A3B01"/>
    <w:rsid w:val="000A4744"/>
    <w:rsid w:val="000A51F3"/>
    <w:rsid w:val="000A5E67"/>
    <w:rsid w:val="000A5EBD"/>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A2C"/>
    <w:rsid w:val="000B1B52"/>
    <w:rsid w:val="000B20BF"/>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6BB"/>
    <w:rsid w:val="000B6BF6"/>
    <w:rsid w:val="000B7CAB"/>
    <w:rsid w:val="000B7CC2"/>
    <w:rsid w:val="000C005D"/>
    <w:rsid w:val="000C015B"/>
    <w:rsid w:val="000C0411"/>
    <w:rsid w:val="000C0A3E"/>
    <w:rsid w:val="000C27FF"/>
    <w:rsid w:val="000C2888"/>
    <w:rsid w:val="000C2CCC"/>
    <w:rsid w:val="000C2CD8"/>
    <w:rsid w:val="000C2DE3"/>
    <w:rsid w:val="000C33EB"/>
    <w:rsid w:val="000C3B79"/>
    <w:rsid w:val="000C3C38"/>
    <w:rsid w:val="000C3F67"/>
    <w:rsid w:val="000C41E0"/>
    <w:rsid w:val="000C41F9"/>
    <w:rsid w:val="000C4231"/>
    <w:rsid w:val="000C436A"/>
    <w:rsid w:val="000C47AE"/>
    <w:rsid w:val="000C4E6D"/>
    <w:rsid w:val="000C55BE"/>
    <w:rsid w:val="000C57F2"/>
    <w:rsid w:val="000C59E2"/>
    <w:rsid w:val="000C6231"/>
    <w:rsid w:val="000C707C"/>
    <w:rsid w:val="000C7611"/>
    <w:rsid w:val="000D050A"/>
    <w:rsid w:val="000D0526"/>
    <w:rsid w:val="000D06EA"/>
    <w:rsid w:val="000D0CA4"/>
    <w:rsid w:val="000D1A7B"/>
    <w:rsid w:val="000D1E7B"/>
    <w:rsid w:val="000D2526"/>
    <w:rsid w:val="000D2813"/>
    <w:rsid w:val="000D3282"/>
    <w:rsid w:val="000D3AE8"/>
    <w:rsid w:val="000D3B59"/>
    <w:rsid w:val="000D3D33"/>
    <w:rsid w:val="000D3E39"/>
    <w:rsid w:val="000D3F7B"/>
    <w:rsid w:val="000D42D6"/>
    <w:rsid w:val="000D464F"/>
    <w:rsid w:val="000D4EC1"/>
    <w:rsid w:val="000D6DC7"/>
    <w:rsid w:val="000D703A"/>
    <w:rsid w:val="000D7202"/>
    <w:rsid w:val="000D7482"/>
    <w:rsid w:val="000D76D9"/>
    <w:rsid w:val="000D7891"/>
    <w:rsid w:val="000D7E1F"/>
    <w:rsid w:val="000E01C1"/>
    <w:rsid w:val="000E01D0"/>
    <w:rsid w:val="000E1779"/>
    <w:rsid w:val="000E1BEC"/>
    <w:rsid w:val="000E1F1D"/>
    <w:rsid w:val="000E21E5"/>
    <w:rsid w:val="000E2207"/>
    <w:rsid w:val="000E24E1"/>
    <w:rsid w:val="000E2520"/>
    <w:rsid w:val="000E25A9"/>
    <w:rsid w:val="000E27B6"/>
    <w:rsid w:val="000E2CE7"/>
    <w:rsid w:val="000E33C8"/>
    <w:rsid w:val="000E35C7"/>
    <w:rsid w:val="000E3AF5"/>
    <w:rsid w:val="000E3B96"/>
    <w:rsid w:val="000E4B54"/>
    <w:rsid w:val="000E53BD"/>
    <w:rsid w:val="000E55A2"/>
    <w:rsid w:val="000E5F4E"/>
    <w:rsid w:val="000E6684"/>
    <w:rsid w:val="000E6777"/>
    <w:rsid w:val="000E7410"/>
    <w:rsid w:val="000E7936"/>
    <w:rsid w:val="000F03BC"/>
    <w:rsid w:val="000F0A47"/>
    <w:rsid w:val="000F0D60"/>
    <w:rsid w:val="000F13C5"/>
    <w:rsid w:val="000F147D"/>
    <w:rsid w:val="000F1A3A"/>
    <w:rsid w:val="000F1A53"/>
    <w:rsid w:val="000F1A5A"/>
    <w:rsid w:val="000F1D45"/>
    <w:rsid w:val="000F1FA4"/>
    <w:rsid w:val="000F2014"/>
    <w:rsid w:val="000F2194"/>
    <w:rsid w:val="000F24B2"/>
    <w:rsid w:val="000F306B"/>
    <w:rsid w:val="000F31D9"/>
    <w:rsid w:val="000F376E"/>
    <w:rsid w:val="000F3C18"/>
    <w:rsid w:val="000F3FC7"/>
    <w:rsid w:val="000F4A13"/>
    <w:rsid w:val="000F4CD5"/>
    <w:rsid w:val="000F5080"/>
    <w:rsid w:val="000F5216"/>
    <w:rsid w:val="000F567F"/>
    <w:rsid w:val="000F5A78"/>
    <w:rsid w:val="000F5E34"/>
    <w:rsid w:val="000F5E5F"/>
    <w:rsid w:val="000F5E8C"/>
    <w:rsid w:val="000F6801"/>
    <w:rsid w:val="000F6803"/>
    <w:rsid w:val="000F6D60"/>
    <w:rsid w:val="000F6D6B"/>
    <w:rsid w:val="000F7657"/>
    <w:rsid w:val="000F7921"/>
    <w:rsid w:val="000F7A4B"/>
    <w:rsid w:val="000F7F8C"/>
    <w:rsid w:val="001000DA"/>
    <w:rsid w:val="00100611"/>
    <w:rsid w:val="001006AD"/>
    <w:rsid w:val="0010072A"/>
    <w:rsid w:val="001009C3"/>
    <w:rsid w:val="00100B5E"/>
    <w:rsid w:val="00101435"/>
    <w:rsid w:val="00101451"/>
    <w:rsid w:val="0010306F"/>
    <w:rsid w:val="001031FC"/>
    <w:rsid w:val="0010384A"/>
    <w:rsid w:val="00103D73"/>
    <w:rsid w:val="00103F0F"/>
    <w:rsid w:val="00104371"/>
    <w:rsid w:val="00104F66"/>
    <w:rsid w:val="001054A3"/>
    <w:rsid w:val="0010559C"/>
    <w:rsid w:val="00105C32"/>
    <w:rsid w:val="0010606F"/>
    <w:rsid w:val="0010632A"/>
    <w:rsid w:val="0010632E"/>
    <w:rsid w:val="00106A7E"/>
    <w:rsid w:val="00106A81"/>
    <w:rsid w:val="00106B89"/>
    <w:rsid w:val="00106CA2"/>
    <w:rsid w:val="001108B2"/>
    <w:rsid w:val="00110A24"/>
    <w:rsid w:val="00110A62"/>
    <w:rsid w:val="00110B1B"/>
    <w:rsid w:val="00110B5D"/>
    <w:rsid w:val="0011105B"/>
    <w:rsid w:val="0011111B"/>
    <w:rsid w:val="00111483"/>
    <w:rsid w:val="00111886"/>
    <w:rsid w:val="00111CE1"/>
    <w:rsid w:val="0011267E"/>
    <w:rsid w:val="0011271A"/>
    <w:rsid w:val="00112E38"/>
    <w:rsid w:val="001131AA"/>
    <w:rsid w:val="001137CE"/>
    <w:rsid w:val="00113C4C"/>
    <w:rsid w:val="00113CDC"/>
    <w:rsid w:val="00113DD9"/>
    <w:rsid w:val="0011467A"/>
    <w:rsid w:val="00114751"/>
    <w:rsid w:val="0011484F"/>
    <w:rsid w:val="001148DA"/>
    <w:rsid w:val="00114F21"/>
    <w:rsid w:val="00114F4E"/>
    <w:rsid w:val="00115310"/>
    <w:rsid w:val="00115E3D"/>
    <w:rsid w:val="001169C2"/>
    <w:rsid w:val="001177A2"/>
    <w:rsid w:val="00117819"/>
    <w:rsid w:val="001179D3"/>
    <w:rsid w:val="00117CFE"/>
    <w:rsid w:val="00117DD6"/>
    <w:rsid w:val="00117F77"/>
    <w:rsid w:val="001202B1"/>
    <w:rsid w:val="001203C0"/>
    <w:rsid w:val="001204D7"/>
    <w:rsid w:val="0012093F"/>
    <w:rsid w:val="001210F1"/>
    <w:rsid w:val="00121248"/>
    <w:rsid w:val="00121266"/>
    <w:rsid w:val="00121268"/>
    <w:rsid w:val="001217C3"/>
    <w:rsid w:val="001219CD"/>
    <w:rsid w:val="00121E66"/>
    <w:rsid w:val="00122355"/>
    <w:rsid w:val="00122358"/>
    <w:rsid w:val="001226AD"/>
    <w:rsid w:val="00122A3C"/>
    <w:rsid w:val="00122AE8"/>
    <w:rsid w:val="00122B61"/>
    <w:rsid w:val="00122C72"/>
    <w:rsid w:val="001230A5"/>
    <w:rsid w:val="00123733"/>
    <w:rsid w:val="00123ACC"/>
    <w:rsid w:val="00123FDE"/>
    <w:rsid w:val="00124482"/>
    <w:rsid w:val="00124611"/>
    <w:rsid w:val="00124797"/>
    <w:rsid w:val="00124C3D"/>
    <w:rsid w:val="00124D82"/>
    <w:rsid w:val="00124E8F"/>
    <w:rsid w:val="001250AF"/>
    <w:rsid w:val="001253D5"/>
    <w:rsid w:val="00125A6C"/>
    <w:rsid w:val="00125C50"/>
    <w:rsid w:val="00125F99"/>
    <w:rsid w:val="001262FB"/>
    <w:rsid w:val="001266B1"/>
    <w:rsid w:val="001269E0"/>
    <w:rsid w:val="001270B7"/>
    <w:rsid w:val="00127385"/>
    <w:rsid w:val="00127410"/>
    <w:rsid w:val="0012741A"/>
    <w:rsid w:val="00127532"/>
    <w:rsid w:val="00127F2F"/>
    <w:rsid w:val="001300CB"/>
    <w:rsid w:val="001306D2"/>
    <w:rsid w:val="00131311"/>
    <w:rsid w:val="001314EF"/>
    <w:rsid w:val="001315CE"/>
    <w:rsid w:val="0013248A"/>
    <w:rsid w:val="001325D7"/>
    <w:rsid w:val="00132744"/>
    <w:rsid w:val="00132777"/>
    <w:rsid w:val="0013318A"/>
    <w:rsid w:val="00133770"/>
    <w:rsid w:val="00133A4B"/>
    <w:rsid w:val="00133A9C"/>
    <w:rsid w:val="00133E3D"/>
    <w:rsid w:val="0013436B"/>
    <w:rsid w:val="0013448B"/>
    <w:rsid w:val="001346B4"/>
    <w:rsid w:val="00134898"/>
    <w:rsid w:val="00134E87"/>
    <w:rsid w:val="001350A7"/>
    <w:rsid w:val="00135A18"/>
    <w:rsid w:val="001365E7"/>
    <w:rsid w:val="00136666"/>
    <w:rsid w:val="00136CE3"/>
    <w:rsid w:val="00136D91"/>
    <w:rsid w:val="00136EBF"/>
    <w:rsid w:val="001374EB"/>
    <w:rsid w:val="0013757A"/>
    <w:rsid w:val="001376E5"/>
    <w:rsid w:val="00137829"/>
    <w:rsid w:val="0013799D"/>
    <w:rsid w:val="0014017A"/>
    <w:rsid w:val="0014019B"/>
    <w:rsid w:val="00140262"/>
    <w:rsid w:val="001408BD"/>
    <w:rsid w:val="001409C8"/>
    <w:rsid w:val="00140AE9"/>
    <w:rsid w:val="00140B0D"/>
    <w:rsid w:val="001418BB"/>
    <w:rsid w:val="00141F9F"/>
    <w:rsid w:val="001422E5"/>
    <w:rsid w:val="00142AFE"/>
    <w:rsid w:val="00142C15"/>
    <w:rsid w:val="00142C6C"/>
    <w:rsid w:val="00142DFF"/>
    <w:rsid w:val="00142E13"/>
    <w:rsid w:val="0014351C"/>
    <w:rsid w:val="0014395E"/>
    <w:rsid w:val="001439C8"/>
    <w:rsid w:val="00143B42"/>
    <w:rsid w:val="00143CD8"/>
    <w:rsid w:val="00144226"/>
    <w:rsid w:val="001443D1"/>
    <w:rsid w:val="00144714"/>
    <w:rsid w:val="00144766"/>
    <w:rsid w:val="001447E1"/>
    <w:rsid w:val="00144B40"/>
    <w:rsid w:val="00145711"/>
    <w:rsid w:val="0014576E"/>
    <w:rsid w:val="001457F6"/>
    <w:rsid w:val="001459D7"/>
    <w:rsid w:val="00145BB5"/>
    <w:rsid w:val="00146CDE"/>
    <w:rsid w:val="0014701F"/>
    <w:rsid w:val="001470F1"/>
    <w:rsid w:val="001474AE"/>
    <w:rsid w:val="001474D5"/>
    <w:rsid w:val="00147B75"/>
    <w:rsid w:val="00147B9C"/>
    <w:rsid w:val="00147EC2"/>
    <w:rsid w:val="00150172"/>
    <w:rsid w:val="001501A0"/>
    <w:rsid w:val="00150BC2"/>
    <w:rsid w:val="00151C40"/>
    <w:rsid w:val="00151DB1"/>
    <w:rsid w:val="001522A3"/>
    <w:rsid w:val="00152729"/>
    <w:rsid w:val="00152DA7"/>
    <w:rsid w:val="00152F06"/>
    <w:rsid w:val="00153334"/>
    <w:rsid w:val="0015375B"/>
    <w:rsid w:val="0015388E"/>
    <w:rsid w:val="00153FD1"/>
    <w:rsid w:val="00153FDB"/>
    <w:rsid w:val="001541A8"/>
    <w:rsid w:val="001544A7"/>
    <w:rsid w:val="00154503"/>
    <w:rsid w:val="0015452B"/>
    <w:rsid w:val="00154C0E"/>
    <w:rsid w:val="00154F44"/>
    <w:rsid w:val="00155B6F"/>
    <w:rsid w:val="001562D9"/>
    <w:rsid w:val="0015661D"/>
    <w:rsid w:val="001568CE"/>
    <w:rsid w:val="00156F4A"/>
    <w:rsid w:val="00157E61"/>
    <w:rsid w:val="00157E78"/>
    <w:rsid w:val="001601C2"/>
    <w:rsid w:val="00160DD9"/>
    <w:rsid w:val="00160ED7"/>
    <w:rsid w:val="001619E0"/>
    <w:rsid w:val="00161E60"/>
    <w:rsid w:val="00162B86"/>
    <w:rsid w:val="00162E29"/>
    <w:rsid w:val="0016301C"/>
    <w:rsid w:val="0016310E"/>
    <w:rsid w:val="0016334C"/>
    <w:rsid w:val="00163536"/>
    <w:rsid w:val="00163E14"/>
    <w:rsid w:val="00164055"/>
    <w:rsid w:val="00164B4C"/>
    <w:rsid w:val="00164D40"/>
    <w:rsid w:val="0016502A"/>
    <w:rsid w:val="0016509E"/>
    <w:rsid w:val="00165678"/>
    <w:rsid w:val="00165754"/>
    <w:rsid w:val="0016579F"/>
    <w:rsid w:val="001658FA"/>
    <w:rsid w:val="00165D74"/>
    <w:rsid w:val="001664DC"/>
    <w:rsid w:val="00166B17"/>
    <w:rsid w:val="00166FEF"/>
    <w:rsid w:val="00167413"/>
    <w:rsid w:val="001676F4"/>
    <w:rsid w:val="00167865"/>
    <w:rsid w:val="00170713"/>
    <w:rsid w:val="00170F85"/>
    <w:rsid w:val="001715D8"/>
    <w:rsid w:val="00171FD1"/>
    <w:rsid w:val="00172031"/>
    <w:rsid w:val="00172DA4"/>
    <w:rsid w:val="00173F6E"/>
    <w:rsid w:val="001748A0"/>
    <w:rsid w:val="001756B6"/>
    <w:rsid w:val="0017570D"/>
    <w:rsid w:val="00175826"/>
    <w:rsid w:val="0017593D"/>
    <w:rsid w:val="00175B81"/>
    <w:rsid w:val="00175C26"/>
    <w:rsid w:val="00175E2D"/>
    <w:rsid w:val="00176238"/>
    <w:rsid w:val="00176368"/>
    <w:rsid w:val="00176A24"/>
    <w:rsid w:val="00176DBD"/>
    <w:rsid w:val="00176DF9"/>
    <w:rsid w:val="00176FE8"/>
    <w:rsid w:val="0017720A"/>
    <w:rsid w:val="00177415"/>
    <w:rsid w:val="00177AC3"/>
    <w:rsid w:val="00177B82"/>
    <w:rsid w:val="00180234"/>
    <w:rsid w:val="001811ED"/>
    <w:rsid w:val="0018138B"/>
    <w:rsid w:val="0018157F"/>
    <w:rsid w:val="00182759"/>
    <w:rsid w:val="0018296A"/>
    <w:rsid w:val="00182986"/>
    <w:rsid w:val="00183265"/>
    <w:rsid w:val="00183DC3"/>
    <w:rsid w:val="00183F0D"/>
    <w:rsid w:val="0018400C"/>
    <w:rsid w:val="00184D8A"/>
    <w:rsid w:val="00184FE9"/>
    <w:rsid w:val="00185004"/>
    <w:rsid w:val="001851FB"/>
    <w:rsid w:val="001856A2"/>
    <w:rsid w:val="0018593D"/>
    <w:rsid w:val="00185D75"/>
    <w:rsid w:val="00185F4B"/>
    <w:rsid w:val="0018600C"/>
    <w:rsid w:val="00186036"/>
    <w:rsid w:val="0018616D"/>
    <w:rsid w:val="00186ECA"/>
    <w:rsid w:val="00187485"/>
    <w:rsid w:val="00187860"/>
    <w:rsid w:val="00187A24"/>
    <w:rsid w:val="00190073"/>
    <w:rsid w:val="00190242"/>
    <w:rsid w:val="0019095F"/>
    <w:rsid w:val="001911C7"/>
    <w:rsid w:val="001911F6"/>
    <w:rsid w:val="0019138F"/>
    <w:rsid w:val="00191688"/>
    <w:rsid w:val="0019194F"/>
    <w:rsid w:val="00191D9C"/>
    <w:rsid w:val="00192396"/>
    <w:rsid w:val="001924D8"/>
    <w:rsid w:val="00192793"/>
    <w:rsid w:val="001929A8"/>
    <w:rsid w:val="001932CF"/>
    <w:rsid w:val="00193BEE"/>
    <w:rsid w:val="001942B8"/>
    <w:rsid w:val="00194471"/>
    <w:rsid w:val="00194C55"/>
    <w:rsid w:val="00194CF5"/>
    <w:rsid w:val="0019502C"/>
    <w:rsid w:val="001952E8"/>
    <w:rsid w:val="00195EAE"/>
    <w:rsid w:val="00195EC4"/>
    <w:rsid w:val="00196016"/>
    <w:rsid w:val="00196165"/>
    <w:rsid w:val="00196393"/>
    <w:rsid w:val="00196667"/>
    <w:rsid w:val="001966C9"/>
    <w:rsid w:val="00196F0A"/>
    <w:rsid w:val="00197033"/>
    <w:rsid w:val="0019725F"/>
    <w:rsid w:val="00197717"/>
    <w:rsid w:val="001977C0"/>
    <w:rsid w:val="00197F7F"/>
    <w:rsid w:val="001A0827"/>
    <w:rsid w:val="001A0EF8"/>
    <w:rsid w:val="001A13E9"/>
    <w:rsid w:val="001A150E"/>
    <w:rsid w:val="001A18D2"/>
    <w:rsid w:val="001A245B"/>
    <w:rsid w:val="001A25AC"/>
    <w:rsid w:val="001A37A6"/>
    <w:rsid w:val="001A4197"/>
    <w:rsid w:val="001A45A0"/>
    <w:rsid w:val="001A4BB8"/>
    <w:rsid w:val="001A50A5"/>
    <w:rsid w:val="001A548E"/>
    <w:rsid w:val="001A5625"/>
    <w:rsid w:val="001A677B"/>
    <w:rsid w:val="001A7616"/>
    <w:rsid w:val="001A788D"/>
    <w:rsid w:val="001A7B61"/>
    <w:rsid w:val="001A7F0C"/>
    <w:rsid w:val="001B025E"/>
    <w:rsid w:val="001B0693"/>
    <w:rsid w:val="001B0706"/>
    <w:rsid w:val="001B0807"/>
    <w:rsid w:val="001B0F9E"/>
    <w:rsid w:val="001B101F"/>
    <w:rsid w:val="001B136D"/>
    <w:rsid w:val="001B1442"/>
    <w:rsid w:val="001B1470"/>
    <w:rsid w:val="001B1C97"/>
    <w:rsid w:val="001B1F30"/>
    <w:rsid w:val="001B2BCC"/>
    <w:rsid w:val="001B36B4"/>
    <w:rsid w:val="001B38B7"/>
    <w:rsid w:val="001B39AE"/>
    <w:rsid w:val="001B3F7F"/>
    <w:rsid w:val="001B411F"/>
    <w:rsid w:val="001B4653"/>
    <w:rsid w:val="001B4A22"/>
    <w:rsid w:val="001B4A40"/>
    <w:rsid w:val="001B58BC"/>
    <w:rsid w:val="001B5E7A"/>
    <w:rsid w:val="001B6912"/>
    <w:rsid w:val="001B7723"/>
    <w:rsid w:val="001B7979"/>
    <w:rsid w:val="001B7FBD"/>
    <w:rsid w:val="001C03D1"/>
    <w:rsid w:val="001C0AC9"/>
    <w:rsid w:val="001C0ECA"/>
    <w:rsid w:val="001C1735"/>
    <w:rsid w:val="001C1769"/>
    <w:rsid w:val="001C1C28"/>
    <w:rsid w:val="001C2125"/>
    <w:rsid w:val="001C21A0"/>
    <w:rsid w:val="001C2301"/>
    <w:rsid w:val="001C24BB"/>
    <w:rsid w:val="001C2A75"/>
    <w:rsid w:val="001C3683"/>
    <w:rsid w:val="001C37E7"/>
    <w:rsid w:val="001C4284"/>
    <w:rsid w:val="001C4299"/>
    <w:rsid w:val="001C43F5"/>
    <w:rsid w:val="001C44D3"/>
    <w:rsid w:val="001C5239"/>
    <w:rsid w:val="001C5501"/>
    <w:rsid w:val="001C58FF"/>
    <w:rsid w:val="001C591F"/>
    <w:rsid w:val="001C63D2"/>
    <w:rsid w:val="001C6526"/>
    <w:rsid w:val="001C6A87"/>
    <w:rsid w:val="001C6E3A"/>
    <w:rsid w:val="001C7078"/>
    <w:rsid w:val="001C709B"/>
    <w:rsid w:val="001C7813"/>
    <w:rsid w:val="001D1792"/>
    <w:rsid w:val="001D2509"/>
    <w:rsid w:val="001D2DA8"/>
    <w:rsid w:val="001D3116"/>
    <w:rsid w:val="001D347F"/>
    <w:rsid w:val="001D3B9E"/>
    <w:rsid w:val="001D3E83"/>
    <w:rsid w:val="001D3F6F"/>
    <w:rsid w:val="001D4A29"/>
    <w:rsid w:val="001D4F9A"/>
    <w:rsid w:val="001D5114"/>
    <w:rsid w:val="001D55F2"/>
    <w:rsid w:val="001D5C0F"/>
    <w:rsid w:val="001D5F7D"/>
    <w:rsid w:val="001D6553"/>
    <w:rsid w:val="001D65FF"/>
    <w:rsid w:val="001D686B"/>
    <w:rsid w:val="001D68CD"/>
    <w:rsid w:val="001D69FE"/>
    <w:rsid w:val="001D70F5"/>
    <w:rsid w:val="001D729D"/>
    <w:rsid w:val="001D74DB"/>
    <w:rsid w:val="001E0190"/>
    <w:rsid w:val="001E0734"/>
    <w:rsid w:val="001E0ACF"/>
    <w:rsid w:val="001E0ADE"/>
    <w:rsid w:val="001E1098"/>
    <w:rsid w:val="001E1D27"/>
    <w:rsid w:val="001E1E96"/>
    <w:rsid w:val="001E24D4"/>
    <w:rsid w:val="001E25C4"/>
    <w:rsid w:val="001E2E6F"/>
    <w:rsid w:val="001E3511"/>
    <w:rsid w:val="001E3642"/>
    <w:rsid w:val="001E3DBD"/>
    <w:rsid w:val="001E4751"/>
    <w:rsid w:val="001E4938"/>
    <w:rsid w:val="001E4CD8"/>
    <w:rsid w:val="001E4FB6"/>
    <w:rsid w:val="001E53A9"/>
    <w:rsid w:val="001E55D5"/>
    <w:rsid w:val="001E589C"/>
    <w:rsid w:val="001E6920"/>
    <w:rsid w:val="001E693A"/>
    <w:rsid w:val="001E6EC8"/>
    <w:rsid w:val="001E74C1"/>
    <w:rsid w:val="001E7905"/>
    <w:rsid w:val="001F0190"/>
    <w:rsid w:val="001F0858"/>
    <w:rsid w:val="001F0883"/>
    <w:rsid w:val="001F08A4"/>
    <w:rsid w:val="001F0A0A"/>
    <w:rsid w:val="001F0B61"/>
    <w:rsid w:val="001F0DCF"/>
    <w:rsid w:val="001F11E2"/>
    <w:rsid w:val="001F141F"/>
    <w:rsid w:val="001F14F2"/>
    <w:rsid w:val="001F1BAB"/>
    <w:rsid w:val="001F1EEE"/>
    <w:rsid w:val="001F203C"/>
    <w:rsid w:val="001F20B6"/>
    <w:rsid w:val="001F2108"/>
    <w:rsid w:val="001F2A4D"/>
    <w:rsid w:val="001F2BD3"/>
    <w:rsid w:val="001F2EA1"/>
    <w:rsid w:val="001F337E"/>
    <w:rsid w:val="001F353A"/>
    <w:rsid w:val="001F3603"/>
    <w:rsid w:val="001F386B"/>
    <w:rsid w:val="001F3D89"/>
    <w:rsid w:val="001F4052"/>
    <w:rsid w:val="001F4435"/>
    <w:rsid w:val="001F4FA9"/>
    <w:rsid w:val="001F548A"/>
    <w:rsid w:val="001F579C"/>
    <w:rsid w:val="001F58E7"/>
    <w:rsid w:val="001F5C40"/>
    <w:rsid w:val="001F5D92"/>
    <w:rsid w:val="001F5F13"/>
    <w:rsid w:val="001F668A"/>
    <w:rsid w:val="001F6AB6"/>
    <w:rsid w:val="001F6D64"/>
    <w:rsid w:val="001F765B"/>
    <w:rsid w:val="001F770A"/>
    <w:rsid w:val="00200A9D"/>
    <w:rsid w:val="00200B2E"/>
    <w:rsid w:val="00201324"/>
    <w:rsid w:val="00201841"/>
    <w:rsid w:val="0020194C"/>
    <w:rsid w:val="0020205B"/>
    <w:rsid w:val="00202C45"/>
    <w:rsid w:val="00202E4A"/>
    <w:rsid w:val="00203011"/>
    <w:rsid w:val="002031FC"/>
    <w:rsid w:val="0020332E"/>
    <w:rsid w:val="00203733"/>
    <w:rsid w:val="0020390A"/>
    <w:rsid w:val="002041DB"/>
    <w:rsid w:val="0020460C"/>
    <w:rsid w:val="00205553"/>
    <w:rsid w:val="0020587F"/>
    <w:rsid w:val="002059C8"/>
    <w:rsid w:val="00206005"/>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AE6"/>
    <w:rsid w:val="00211FE8"/>
    <w:rsid w:val="00212DA6"/>
    <w:rsid w:val="00213289"/>
    <w:rsid w:val="002139D9"/>
    <w:rsid w:val="00213B45"/>
    <w:rsid w:val="00213C82"/>
    <w:rsid w:val="002147CA"/>
    <w:rsid w:val="002154DF"/>
    <w:rsid w:val="002158A2"/>
    <w:rsid w:val="00215AEB"/>
    <w:rsid w:val="00215CE4"/>
    <w:rsid w:val="00215E20"/>
    <w:rsid w:val="0021610D"/>
    <w:rsid w:val="002165C1"/>
    <w:rsid w:val="00216A8E"/>
    <w:rsid w:val="00217538"/>
    <w:rsid w:val="00217563"/>
    <w:rsid w:val="00217998"/>
    <w:rsid w:val="00217DA5"/>
    <w:rsid w:val="00217EC2"/>
    <w:rsid w:val="00220268"/>
    <w:rsid w:val="00220B8F"/>
    <w:rsid w:val="00220ED6"/>
    <w:rsid w:val="00221747"/>
    <w:rsid w:val="00221FB0"/>
    <w:rsid w:val="0022236B"/>
    <w:rsid w:val="00222411"/>
    <w:rsid w:val="0022253A"/>
    <w:rsid w:val="00222ACC"/>
    <w:rsid w:val="00222B6E"/>
    <w:rsid w:val="00222D23"/>
    <w:rsid w:val="00223B9B"/>
    <w:rsid w:val="00223E41"/>
    <w:rsid w:val="00223EC7"/>
    <w:rsid w:val="002240AD"/>
    <w:rsid w:val="002241F7"/>
    <w:rsid w:val="00224234"/>
    <w:rsid w:val="002242F0"/>
    <w:rsid w:val="0022452B"/>
    <w:rsid w:val="00224EDC"/>
    <w:rsid w:val="00224F1D"/>
    <w:rsid w:val="002254A8"/>
    <w:rsid w:val="00225CB2"/>
    <w:rsid w:val="002262A7"/>
    <w:rsid w:val="00227B32"/>
    <w:rsid w:val="0023007D"/>
    <w:rsid w:val="002302F5"/>
    <w:rsid w:val="00230478"/>
    <w:rsid w:val="0023084B"/>
    <w:rsid w:val="00231311"/>
    <w:rsid w:val="0023151E"/>
    <w:rsid w:val="0023219B"/>
    <w:rsid w:val="0023282F"/>
    <w:rsid w:val="00232E2E"/>
    <w:rsid w:val="00232E42"/>
    <w:rsid w:val="00233827"/>
    <w:rsid w:val="00233EB7"/>
    <w:rsid w:val="00233F42"/>
    <w:rsid w:val="00234272"/>
    <w:rsid w:val="002347C3"/>
    <w:rsid w:val="00234809"/>
    <w:rsid w:val="00234856"/>
    <w:rsid w:val="00235450"/>
    <w:rsid w:val="002359C3"/>
    <w:rsid w:val="00235ABC"/>
    <w:rsid w:val="00235C2D"/>
    <w:rsid w:val="00235CBD"/>
    <w:rsid w:val="00236737"/>
    <w:rsid w:val="00236778"/>
    <w:rsid w:val="00236E1C"/>
    <w:rsid w:val="00236F25"/>
    <w:rsid w:val="0023749F"/>
    <w:rsid w:val="002374F6"/>
    <w:rsid w:val="002375F5"/>
    <w:rsid w:val="0023766E"/>
    <w:rsid w:val="00237BD5"/>
    <w:rsid w:val="00237D72"/>
    <w:rsid w:val="00237EDD"/>
    <w:rsid w:val="00240237"/>
    <w:rsid w:val="002408BA"/>
    <w:rsid w:val="00240AE1"/>
    <w:rsid w:val="00240ED3"/>
    <w:rsid w:val="002412A2"/>
    <w:rsid w:val="00241740"/>
    <w:rsid w:val="00241810"/>
    <w:rsid w:val="00242AB5"/>
    <w:rsid w:val="00242CFC"/>
    <w:rsid w:val="00242E04"/>
    <w:rsid w:val="002430F9"/>
    <w:rsid w:val="002432E0"/>
    <w:rsid w:val="00243622"/>
    <w:rsid w:val="002436B2"/>
    <w:rsid w:val="00243D2B"/>
    <w:rsid w:val="00243E8D"/>
    <w:rsid w:val="00244224"/>
    <w:rsid w:val="00244B6B"/>
    <w:rsid w:val="002454C8"/>
    <w:rsid w:val="00245790"/>
    <w:rsid w:val="00245971"/>
    <w:rsid w:val="00245CE9"/>
    <w:rsid w:val="00245E00"/>
    <w:rsid w:val="00246012"/>
    <w:rsid w:val="00247B52"/>
    <w:rsid w:val="00247E49"/>
    <w:rsid w:val="00247EB2"/>
    <w:rsid w:val="00250568"/>
    <w:rsid w:val="002507C7"/>
    <w:rsid w:val="002511AF"/>
    <w:rsid w:val="00251AF9"/>
    <w:rsid w:val="00251BF4"/>
    <w:rsid w:val="00252146"/>
    <w:rsid w:val="002525B9"/>
    <w:rsid w:val="00252B3D"/>
    <w:rsid w:val="00252BA5"/>
    <w:rsid w:val="00253077"/>
    <w:rsid w:val="00253368"/>
    <w:rsid w:val="00253752"/>
    <w:rsid w:val="00253DF7"/>
    <w:rsid w:val="002544FC"/>
    <w:rsid w:val="00254A01"/>
    <w:rsid w:val="00254AB4"/>
    <w:rsid w:val="00254CA1"/>
    <w:rsid w:val="00254D73"/>
    <w:rsid w:val="00254DE3"/>
    <w:rsid w:val="0025505F"/>
    <w:rsid w:val="002550FF"/>
    <w:rsid w:val="0025523C"/>
    <w:rsid w:val="00255D7F"/>
    <w:rsid w:val="00255DD3"/>
    <w:rsid w:val="00256057"/>
    <w:rsid w:val="002560F7"/>
    <w:rsid w:val="002568FE"/>
    <w:rsid w:val="0025775A"/>
    <w:rsid w:val="002578D4"/>
    <w:rsid w:val="002579C1"/>
    <w:rsid w:val="002604DA"/>
    <w:rsid w:val="00260781"/>
    <w:rsid w:val="00260992"/>
    <w:rsid w:val="00260A76"/>
    <w:rsid w:val="00260FC1"/>
    <w:rsid w:val="002611D2"/>
    <w:rsid w:val="002614DA"/>
    <w:rsid w:val="00261BDD"/>
    <w:rsid w:val="00261C51"/>
    <w:rsid w:val="00261DCD"/>
    <w:rsid w:val="0026285F"/>
    <w:rsid w:val="00262E05"/>
    <w:rsid w:val="00262E69"/>
    <w:rsid w:val="0026369F"/>
    <w:rsid w:val="002636AB"/>
    <w:rsid w:val="0026373B"/>
    <w:rsid w:val="00263BE7"/>
    <w:rsid w:val="00263EB4"/>
    <w:rsid w:val="00264677"/>
    <w:rsid w:val="00264A62"/>
    <w:rsid w:val="00265045"/>
    <w:rsid w:val="00265096"/>
    <w:rsid w:val="0026589E"/>
    <w:rsid w:val="002659C1"/>
    <w:rsid w:val="002662BA"/>
    <w:rsid w:val="00266EB3"/>
    <w:rsid w:val="00267693"/>
    <w:rsid w:val="00267CB6"/>
    <w:rsid w:val="00267EF8"/>
    <w:rsid w:val="00270AC9"/>
    <w:rsid w:val="00271B90"/>
    <w:rsid w:val="00271BC9"/>
    <w:rsid w:val="00272039"/>
    <w:rsid w:val="00272184"/>
    <w:rsid w:val="00272283"/>
    <w:rsid w:val="0027244F"/>
    <w:rsid w:val="0027300A"/>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3D"/>
    <w:rsid w:val="00277BAB"/>
    <w:rsid w:val="0028044C"/>
    <w:rsid w:val="0028048B"/>
    <w:rsid w:val="0028111A"/>
    <w:rsid w:val="002815F0"/>
    <w:rsid w:val="0028165D"/>
    <w:rsid w:val="002817EC"/>
    <w:rsid w:val="00281F5E"/>
    <w:rsid w:val="00283592"/>
    <w:rsid w:val="0028363C"/>
    <w:rsid w:val="00283E4F"/>
    <w:rsid w:val="00283FA3"/>
    <w:rsid w:val="002845AC"/>
    <w:rsid w:val="00284B07"/>
    <w:rsid w:val="00285030"/>
    <w:rsid w:val="00285A5B"/>
    <w:rsid w:val="00285C44"/>
    <w:rsid w:val="00285E6C"/>
    <w:rsid w:val="00285F04"/>
    <w:rsid w:val="00286C19"/>
    <w:rsid w:val="00287075"/>
    <w:rsid w:val="00287146"/>
    <w:rsid w:val="00287609"/>
    <w:rsid w:val="002878A6"/>
    <w:rsid w:val="00287D08"/>
    <w:rsid w:val="00290136"/>
    <w:rsid w:val="0029046B"/>
    <w:rsid w:val="002905D9"/>
    <w:rsid w:val="00290935"/>
    <w:rsid w:val="002913D6"/>
    <w:rsid w:val="00291BB4"/>
    <w:rsid w:val="002925DE"/>
    <w:rsid w:val="00292C66"/>
    <w:rsid w:val="0029318B"/>
    <w:rsid w:val="00293463"/>
    <w:rsid w:val="00293680"/>
    <w:rsid w:val="002940DF"/>
    <w:rsid w:val="002942A8"/>
    <w:rsid w:val="0029457A"/>
    <w:rsid w:val="00294BC0"/>
    <w:rsid w:val="00294C41"/>
    <w:rsid w:val="0029505A"/>
    <w:rsid w:val="002958B8"/>
    <w:rsid w:val="00295F12"/>
    <w:rsid w:val="00296613"/>
    <w:rsid w:val="002972FC"/>
    <w:rsid w:val="00297462"/>
    <w:rsid w:val="00297CA9"/>
    <w:rsid w:val="00297EC6"/>
    <w:rsid w:val="002A08EB"/>
    <w:rsid w:val="002A0AED"/>
    <w:rsid w:val="002A13AD"/>
    <w:rsid w:val="002A2754"/>
    <w:rsid w:val="002A289B"/>
    <w:rsid w:val="002A307B"/>
    <w:rsid w:val="002A314B"/>
    <w:rsid w:val="002A36DE"/>
    <w:rsid w:val="002A38F1"/>
    <w:rsid w:val="002A3DA4"/>
    <w:rsid w:val="002A4235"/>
    <w:rsid w:val="002A4489"/>
    <w:rsid w:val="002A4B40"/>
    <w:rsid w:val="002A4CF9"/>
    <w:rsid w:val="002A4DF9"/>
    <w:rsid w:val="002A5358"/>
    <w:rsid w:val="002A5D8B"/>
    <w:rsid w:val="002A67CE"/>
    <w:rsid w:val="002A6829"/>
    <w:rsid w:val="002A6C11"/>
    <w:rsid w:val="002A6C41"/>
    <w:rsid w:val="002A6CDD"/>
    <w:rsid w:val="002A6FC7"/>
    <w:rsid w:val="002A7217"/>
    <w:rsid w:val="002A783B"/>
    <w:rsid w:val="002A7AC5"/>
    <w:rsid w:val="002A7DF3"/>
    <w:rsid w:val="002B00B5"/>
    <w:rsid w:val="002B0CFA"/>
    <w:rsid w:val="002B171F"/>
    <w:rsid w:val="002B1C2D"/>
    <w:rsid w:val="002B1DB7"/>
    <w:rsid w:val="002B1DE7"/>
    <w:rsid w:val="002B1F25"/>
    <w:rsid w:val="002B2336"/>
    <w:rsid w:val="002B234F"/>
    <w:rsid w:val="002B2563"/>
    <w:rsid w:val="002B25C0"/>
    <w:rsid w:val="002B2FCD"/>
    <w:rsid w:val="002B2FF1"/>
    <w:rsid w:val="002B32A8"/>
    <w:rsid w:val="002B3396"/>
    <w:rsid w:val="002B3565"/>
    <w:rsid w:val="002B407B"/>
    <w:rsid w:val="002B407C"/>
    <w:rsid w:val="002B4CAF"/>
    <w:rsid w:val="002B509A"/>
    <w:rsid w:val="002B553B"/>
    <w:rsid w:val="002B587D"/>
    <w:rsid w:val="002B58C3"/>
    <w:rsid w:val="002B5B0B"/>
    <w:rsid w:val="002B6A07"/>
    <w:rsid w:val="002B6AE7"/>
    <w:rsid w:val="002B6C6B"/>
    <w:rsid w:val="002B7092"/>
    <w:rsid w:val="002B72F5"/>
    <w:rsid w:val="002B737D"/>
    <w:rsid w:val="002B76BC"/>
    <w:rsid w:val="002B780E"/>
    <w:rsid w:val="002B78F7"/>
    <w:rsid w:val="002B7AF2"/>
    <w:rsid w:val="002B7D49"/>
    <w:rsid w:val="002B7D71"/>
    <w:rsid w:val="002C043E"/>
    <w:rsid w:val="002C04C2"/>
    <w:rsid w:val="002C09A2"/>
    <w:rsid w:val="002C13EA"/>
    <w:rsid w:val="002C1547"/>
    <w:rsid w:val="002C223F"/>
    <w:rsid w:val="002C25A0"/>
    <w:rsid w:val="002C2715"/>
    <w:rsid w:val="002C282D"/>
    <w:rsid w:val="002C296E"/>
    <w:rsid w:val="002C2E8E"/>
    <w:rsid w:val="002C321C"/>
    <w:rsid w:val="002C3384"/>
    <w:rsid w:val="002C3560"/>
    <w:rsid w:val="002C35FF"/>
    <w:rsid w:val="002C3EFD"/>
    <w:rsid w:val="002C4FEB"/>
    <w:rsid w:val="002C5235"/>
    <w:rsid w:val="002C536C"/>
    <w:rsid w:val="002C5466"/>
    <w:rsid w:val="002C555C"/>
    <w:rsid w:val="002C5995"/>
    <w:rsid w:val="002C5DB1"/>
    <w:rsid w:val="002C5F6C"/>
    <w:rsid w:val="002C6693"/>
    <w:rsid w:val="002C729B"/>
    <w:rsid w:val="002C73EA"/>
    <w:rsid w:val="002C7C6D"/>
    <w:rsid w:val="002C7FEF"/>
    <w:rsid w:val="002D04B2"/>
    <w:rsid w:val="002D06AC"/>
    <w:rsid w:val="002D0A8B"/>
    <w:rsid w:val="002D1038"/>
    <w:rsid w:val="002D10F3"/>
    <w:rsid w:val="002D1D09"/>
    <w:rsid w:val="002D1E0C"/>
    <w:rsid w:val="002D1EEC"/>
    <w:rsid w:val="002D1F56"/>
    <w:rsid w:val="002D212B"/>
    <w:rsid w:val="002D23E1"/>
    <w:rsid w:val="002D23FC"/>
    <w:rsid w:val="002D27CA"/>
    <w:rsid w:val="002D3B57"/>
    <w:rsid w:val="002D3F88"/>
    <w:rsid w:val="002D4193"/>
    <w:rsid w:val="002D4531"/>
    <w:rsid w:val="002D47E6"/>
    <w:rsid w:val="002D4B67"/>
    <w:rsid w:val="002D5353"/>
    <w:rsid w:val="002D5398"/>
    <w:rsid w:val="002D5584"/>
    <w:rsid w:val="002D5767"/>
    <w:rsid w:val="002D65F7"/>
    <w:rsid w:val="002D66F5"/>
    <w:rsid w:val="002D6A84"/>
    <w:rsid w:val="002D6B9C"/>
    <w:rsid w:val="002D6C05"/>
    <w:rsid w:val="002D70B7"/>
    <w:rsid w:val="002D7C5A"/>
    <w:rsid w:val="002E0210"/>
    <w:rsid w:val="002E0666"/>
    <w:rsid w:val="002E0CE5"/>
    <w:rsid w:val="002E18B5"/>
    <w:rsid w:val="002E18FF"/>
    <w:rsid w:val="002E2335"/>
    <w:rsid w:val="002E23C3"/>
    <w:rsid w:val="002E2FCE"/>
    <w:rsid w:val="002E3600"/>
    <w:rsid w:val="002E37F7"/>
    <w:rsid w:val="002E3891"/>
    <w:rsid w:val="002E3909"/>
    <w:rsid w:val="002E3E90"/>
    <w:rsid w:val="002E3F9E"/>
    <w:rsid w:val="002E429F"/>
    <w:rsid w:val="002E479B"/>
    <w:rsid w:val="002E4943"/>
    <w:rsid w:val="002E49BC"/>
    <w:rsid w:val="002E49CB"/>
    <w:rsid w:val="002E4E56"/>
    <w:rsid w:val="002E52CC"/>
    <w:rsid w:val="002E5808"/>
    <w:rsid w:val="002E584F"/>
    <w:rsid w:val="002E58C5"/>
    <w:rsid w:val="002E5B9E"/>
    <w:rsid w:val="002E6B7A"/>
    <w:rsid w:val="002E6DC0"/>
    <w:rsid w:val="002E7001"/>
    <w:rsid w:val="002E7991"/>
    <w:rsid w:val="002E7A32"/>
    <w:rsid w:val="002E7EE9"/>
    <w:rsid w:val="002F0A6E"/>
    <w:rsid w:val="002F0BF5"/>
    <w:rsid w:val="002F1D03"/>
    <w:rsid w:val="002F1ECC"/>
    <w:rsid w:val="002F25E9"/>
    <w:rsid w:val="002F3E23"/>
    <w:rsid w:val="002F4165"/>
    <w:rsid w:val="002F44C2"/>
    <w:rsid w:val="002F4916"/>
    <w:rsid w:val="002F4B98"/>
    <w:rsid w:val="002F4FB6"/>
    <w:rsid w:val="002F57C5"/>
    <w:rsid w:val="002F57C9"/>
    <w:rsid w:val="002F5CA3"/>
    <w:rsid w:val="002F5DE3"/>
    <w:rsid w:val="002F6632"/>
    <w:rsid w:val="002F6A05"/>
    <w:rsid w:val="002F6C77"/>
    <w:rsid w:val="002F71D3"/>
    <w:rsid w:val="002F7537"/>
    <w:rsid w:val="002F76E9"/>
    <w:rsid w:val="002F7E42"/>
    <w:rsid w:val="002F7F6A"/>
    <w:rsid w:val="00300224"/>
    <w:rsid w:val="003002D2"/>
    <w:rsid w:val="003003E2"/>
    <w:rsid w:val="00300640"/>
    <w:rsid w:val="00300778"/>
    <w:rsid w:val="00300B22"/>
    <w:rsid w:val="0030152A"/>
    <w:rsid w:val="0030153A"/>
    <w:rsid w:val="003015B7"/>
    <w:rsid w:val="003017BE"/>
    <w:rsid w:val="00301B40"/>
    <w:rsid w:val="00301C03"/>
    <w:rsid w:val="00301EAE"/>
    <w:rsid w:val="00302572"/>
    <w:rsid w:val="003027A8"/>
    <w:rsid w:val="00302A79"/>
    <w:rsid w:val="00302C18"/>
    <w:rsid w:val="00302C1B"/>
    <w:rsid w:val="00303661"/>
    <w:rsid w:val="00303961"/>
    <w:rsid w:val="00303BD5"/>
    <w:rsid w:val="00303CCE"/>
    <w:rsid w:val="00303E3A"/>
    <w:rsid w:val="00303E4B"/>
    <w:rsid w:val="003043D2"/>
    <w:rsid w:val="003044A7"/>
    <w:rsid w:val="00305AF5"/>
    <w:rsid w:val="00306030"/>
    <w:rsid w:val="00306780"/>
    <w:rsid w:val="00306796"/>
    <w:rsid w:val="00306B0C"/>
    <w:rsid w:val="00307282"/>
    <w:rsid w:val="00307581"/>
    <w:rsid w:val="00307C36"/>
    <w:rsid w:val="00307DE3"/>
    <w:rsid w:val="00307EE7"/>
    <w:rsid w:val="00310A6E"/>
    <w:rsid w:val="00310F51"/>
    <w:rsid w:val="003114B3"/>
    <w:rsid w:val="00311AEC"/>
    <w:rsid w:val="00312073"/>
    <w:rsid w:val="00312320"/>
    <w:rsid w:val="00312916"/>
    <w:rsid w:val="00312F5D"/>
    <w:rsid w:val="00313432"/>
    <w:rsid w:val="00313587"/>
    <w:rsid w:val="00313AA4"/>
    <w:rsid w:val="003140E6"/>
    <w:rsid w:val="00314485"/>
    <w:rsid w:val="003145C4"/>
    <w:rsid w:val="00314EA8"/>
    <w:rsid w:val="00315133"/>
    <w:rsid w:val="0031528F"/>
    <w:rsid w:val="0031535C"/>
    <w:rsid w:val="00315585"/>
    <w:rsid w:val="00315622"/>
    <w:rsid w:val="00315855"/>
    <w:rsid w:val="00315CFC"/>
    <w:rsid w:val="00315F65"/>
    <w:rsid w:val="00316EE5"/>
    <w:rsid w:val="003177C7"/>
    <w:rsid w:val="00317B03"/>
    <w:rsid w:val="00317B60"/>
    <w:rsid w:val="00320D1D"/>
    <w:rsid w:val="00320E0A"/>
    <w:rsid w:val="00321131"/>
    <w:rsid w:val="00321137"/>
    <w:rsid w:val="003217EF"/>
    <w:rsid w:val="003229CA"/>
    <w:rsid w:val="00323063"/>
    <w:rsid w:val="003234E6"/>
    <w:rsid w:val="0032380A"/>
    <w:rsid w:val="00323975"/>
    <w:rsid w:val="0032407D"/>
    <w:rsid w:val="00324330"/>
    <w:rsid w:val="00324361"/>
    <w:rsid w:val="003243D5"/>
    <w:rsid w:val="0032492D"/>
    <w:rsid w:val="00324C65"/>
    <w:rsid w:val="00324E02"/>
    <w:rsid w:val="003251E1"/>
    <w:rsid w:val="00325B4F"/>
    <w:rsid w:val="00325C0C"/>
    <w:rsid w:val="003260D0"/>
    <w:rsid w:val="0032673B"/>
    <w:rsid w:val="00326989"/>
    <w:rsid w:val="00327052"/>
    <w:rsid w:val="00327485"/>
    <w:rsid w:val="003274B6"/>
    <w:rsid w:val="00327FD3"/>
    <w:rsid w:val="0033013A"/>
    <w:rsid w:val="00330302"/>
    <w:rsid w:val="00330504"/>
    <w:rsid w:val="00330A9E"/>
    <w:rsid w:val="00330F50"/>
    <w:rsid w:val="00331509"/>
    <w:rsid w:val="003316FD"/>
    <w:rsid w:val="00331705"/>
    <w:rsid w:val="003319CC"/>
    <w:rsid w:val="00332131"/>
    <w:rsid w:val="0033220C"/>
    <w:rsid w:val="00332539"/>
    <w:rsid w:val="003327A3"/>
    <w:rsid w:val="00332B70"/>
    <w:rsid w:val="00332CA3"/>
    <w:rsid w:val="00332CF8"/>
    <w:rsid w:val="003331F6"/>
    <w:rsid w:val="003334C7"/>
    <w:rsid w:val="003335F7"/>
    <w:rsid w:val="0033364B"/>
    <w:rsid w:val="003336C5"/>
    <w:rsid w:val="00334389"/>
    <w:rsid w:val="00334614"/>
    <w:rsid w:val="00334747"/>
    <w:rsid w:val="00334955"/>
    <w:rsid w:val="00334ED7"/>
    <w:rsid w:val="00335A0C"/>
    <w:rsid w:val="00335E10"/>
    <w:rsid w:val="003363DA"/>
    <w:rsid w:val="003365F6"/>
    <w:rsid w:val="00336657"/>
    <w:rsid w:val="003368F1"/>
    <w:rsid w:val="00336A3D"/>
    <w:rsid w:val="00336F65"/>
    <w:rsid w:val="003370FB"/>
    <w:rsid w:val="0033793B"/>
    <w:rsid w:val="00337980"/>
    <w:rsid w:val="00337989"/>
    <w:rsid w:val="00340C4D"/>
    <w:rsid w:val="00341DE0"/>
    <w:rsid w:val="003420E0"/>
    <w:rsid w:val="00342173"/>
    <w:rsid w:val="00342444"/>
    <w:rsid w:val="003428F3"/>
    <w:rsid w:val="00342C49"/>
    <w:rsid w:val="00342D06"/>
    <w:rsid w:val="00343B7B"/>
    <w:rsid w:val="003440FE"/>
    <w:rsid w:val="003446A9"/>
    <w:rsid w:val="00344C80"/>
    <w:rsid w:val="00344D5B"/>
    <w:rsid w:val="00344FFD"/>
    <w:rsid w:val="0034574D"/>
    <w:rsid w:val="00345B5F"/>
    <w:rsid w:val="003468F1"/>
    <w:rsid w:val="00346B3F"/>
    <w:rsid w:val="00346F16"/>
    <w:rsid w:val="00346F99"/>
    <w:rsid w:val="0034750A"/>
    <w:rsid w:val="00347BA8"/>
    <w:rsid w:val="00350C48"/>
    <w:rsid w:val="00350E09"/>
    <w:rsid w:val="003511D3"/>
    <w:rsid w:val="00351B24"/>
    <w:rsid w:val="00352130"/>
    <w:rsid w:val="00352289"/>
    <w:rsid w:val="00352C21"/>
    <w:rsid w:val="00353573"/>
    <w:rsid w:val="00353707"/>
    <w:rsid w:val="0035412D"/>
    <w:rsid w:val="00354216"/>
    <w:rsid w:val="00354841"/>
    <w:rsid w:val="00354EFD"/>
    <w:rsid w:val="00354F38"/>
    <w:rsid w:val="00354F4F"/>
    <w:rsid w:val="003555CC"/>
    <w:rsid w:val="003561B4"/>
    <w:rsid w:val="003574ED"/>
    <w:rsid w:val="003576A7"/>
    <w:rsid w:val="003576FA"/>
    <w:rsid w:val="0036096A"/>
    <w:rsid w:val="00360B61"/>
    <w:rsid w:val="00360F3F"/>
    <w:rsid w:val="00361287"/>
    <w:rsid w:val="0036145D"/>
    <w:rsid w:val="00361F2F"/>
    <w:rsid w:val="00361FBC"/>
    <w:rsid w:val="003628F9"/>
    <w:rsid w:val="00362D3F"/>
    <w:rsid w:val="00362E3A"/>
    <w:rsid w:val="003630B0"/>
    <w:rsid w:val="00363120"/>
    <w:rsid w:val="00363532"/>
    <w:rsid w:val="00363763"/>
    <w:rsid w:val="00363BBC"/>
    <w:rsid w:val="00364154"/>
    <w:rsid w:val="003649FB"/>
    <w:rsid w:val="00364CA5"/>
    <w:rsid w:val="00366470"/>
    <w:rsid w:val="003664CB"/>
    <w:rsid w:val="003669E5"/>
    <w:rsid w:val="00367673"/>
    <w:rsid w:val="00370617"/>
    <w:rsid w:val="00370901"/>
    <w:rsid w:val="003709D8"/>
    <w:rsid w:val="00370D02"/>
    <w:rsid w:val="00370EDA"/>
    <w:rsid w:val="00371C1B"/>
    <w:rsid w:val="00371D63"/>
    <w:rsid w:val="003728DE"/>
    <w:rsid w:val="00373317"/>
    <w:rsid w:val="0037344B"/>
    <w:rsid w:val="0037377A"/>
    <w:rsid w:val="00373994"/>
    <w:rsid w:val="00373A4D"/>
    <w:rsid w:val="00373D12"/>
    <w:rsid w:val="00374140"/>
    <w:rsid w:val="00374298"/>
    <w:rsid w:val="0037511C"/>
    <w:rsid w:val="003751ED"/>
    <w:rsid w:val="003752C3"/>
    <w:rsid w:val="003752DA"/>
    <w:rsid w:val="003752E2"/>
    <w:rsid w:val="0037615F"/>
    <w:rsid w:val="003765AD"/>
    <w:rsid w:val="00377171"/>
    <w:rsid w:val="0037763B"/>
    <w:rsid w:val="00377690"/>
    <w:rsid w:val="00377A51"/>
    <w:rsid w:val="00377E6C"/>
    <w:rsid w:val="00377F1B"/>
    <w:rsid w:val="003807EF"/>
    <w:rsid w:val="00380901"/>
    <w:rsid w:val="00380984"/>
    <w:rsid w:val="00380A99"/>
    <w:rsid w:val="00380BA7"/>
    <w:rsid w:val="003810BB"/>
    <w:rsid w:val="0038125D"/>
    <w:rsid w:val="00381327"/>
    <w:rsid w:val="00381337"/>
    <w:rsid w:val="00381D36"/>
    <w:rsid w:val="00382150"/>
    <w:rsid w:val="00382225"/>
    <w:rsid w:val="003823DC"/>
    <w:rsid w:val="0038300B"/>
    <w:rsid w:val="003832A8"/>
    <w:rsid w:val="003833EC"/>
    <w:rsid w:val="00383499"/>
    <w:rsid w:val="00383D60"/>
    <w:rsid w:val="00383FA3"/>
    <w:rsid w:val="0038434D"/>
    <w:rsid w:val="003845A7"/>
    <w:rsid w:val="003846E5"/>
    <w:rsid w:val="003857BF"/>
    <w:rsid w:val="00385DC0"/>
    <w:rsid w:val="003866A9"/>
    <w:rsid w:val="003868F9"/>
    <w:rsid w:val="00386C52"/>
    <w:rsid w:val="00386CB8"/>
    <w:rsid w:val="00386DE5"/>
    <w:rsid w:val="003870F1"/>
    <w:rsid w:val="00387788"/>
    <w:rsid w:val="00387B23"/>
    <w:rsid w:val="00387F59"/>
    <w:rsid w:val="003901B7"/>
    <w:rsid w:val="00390F45"/>
    <w:rsid w:val="00391137"/>
    <w:rsid w:val="00391E78"/>
    <w:rsid w:val="00391F27"/>
    <w:rsid w:val="003920B2"/>
    <w:rsid w:val="00392E40"/>
    <w:rsid w:val="0039318E"/>
    <w:rsid w:val="00393205"/>
    <w:rsid w:val="003936CD"/>
    <w:rsid w:val="003938BA"/>
    <w:rsid w:val="0039396D"/>
    <w:rsid w:val="00393EA9"/>
    <w:rsid w:val="00394109"/>
    <w:rsid w:val="003947B8"/>
    <w:rsid w:val="00395181"/>
    <w:rsid w:val="003960AD"/>
    <w:rsid w:val="003963F7"/>
    <w:rsid w:val="003964CC"/>
    <w:rsid w:val="00396652"/>
    <w:rsid w:val="0039686E"/>
    <w:rsid w:val="003973A1"/>
    <w:rsid w:val="00397703"/>
    <w:rsid w:val="0039796C"/>
    <w:rsid w:val="00397E67"/>
    <w:rsid w:val="00397F27"/>
    <w:rsid w:val="003A0227"/>
    <w:rsid w:val="003A024F"/>
    <w:rsid w:val="003A036C"/>
    <w:rsid w:val="003A038B"/>
    <w:rsid w:val="003A054A"/>
    <w:rsid w:val="003A058B"/>
    <w:rsid w:val="003A07AC"/>
    <w:rsid w:val="003A0F29"/>
    <w:rsid w:val="003A13C5"/>
    <w:rsid w:val="003A1988"/>
    <w:rsid w:val="003A1F80"/>
    <w:rsid w:val="003A2A8A"/>
    <w:rsid w:val="003A2A8F"/>
    <w:rsid w:val="003A2B1C"/>
    <w:rsid w:val="003A2BFD"/>
    <w:rsid w:val="003A2D2C"/>
    <w:rsid w:val="003A34C6"/>
    <w:rsid w:val="003A37BF"/>
    <w:rsid w:val="003A3AE7"/>
    <w:rsid w:val="003A3B9B"/>
    <w:rsid w:val="003A444D"/>
    <w:rsid w:val="003A4505"/>
    <w:rsid w:val="003A5365"/>
    <w:rsid w:val="003A546D"/>
    <w:rsid w:val="003A61DD"/>
    <w:rsid w:val="003A634F"/>
    <w:rsid w:val="003A6451"/>
    <w:rsid w:val="003A64FA"/>
    <w:rsid w:val="003A6CE9"/>
    <w:rsid w:val="003A6D48"/>
    <w:rsid w:val="003A7910"/>
    <w:rsid w:val="003A79F1"/>
    <w:rsid w:val="003A7D28"/>
    <w:rsid w:val="003A7D9F"/>
    <w:rsid w:val="003B0339"/>
    <w:rsid w:val="003B0406"/>
    <w:rsid w:val="003B061E"/>
    <w:rsid w:val="003B06BF"/>
    <w:rsid w:val="003B0724"/>
    <w:rsid w:val="003B12B7"/>
    <w:rsid w:val="003B148C"/>
    <w:rsid w:val="003B1774"/>
    <w:rsid w:val="003B2E3A"/>
    <w:rsid w:val="003B32F7"/>
    <w:rsid w:val="003B3E59"/>
    <w:rsid w:val="003B4022"/>
    <w:rsid w:val="003B430A"/>
    <w:rsid w:val="003B4465"/>
    <w:rsid w:val="003B47B2"/>
    <w:rsid w:val="003B482F"/>
    <w:rsid w:val="003B4BE8"/>
    <w:rsid w:val="003B4E07"/>
    <w:rsid w:val="003B5119"/>
    <w:rsid w:val="003B53AB"/>
    <w:rsid w:val="003B53CC"/>
    <w:rsid w:val="003B5AD3"/>
    <w:rsid w:val="003B5DE9"/>
    <w:rsid w:val="003B5FA4"/>
    <w:rsid w:val="003B61E9"/>
    <w:rsid w:val="003B6345"/>
    <w:rsid w:val="003B6539"/>
    <w:rsid w:val="003B6F54"/>
    <w:rsid w:val="003B712E"/>
    <w:rsid w:val="003B735C"/>
    <w:rsid w:val="003B7430"/>
    <w:rsid w:val="003B7EC7"/>
    <w:rsid w:val="003C0482"/>
    <w:rsid w:val="003C05CC"/>
    <w:rsid w:val="003C091E"/>
    <w:rsid w:val="003C09E7"/>
    <w:rsid w:val="003C0BED"/>
    <w:rsid w:val="003C16C4"/>
    <w:rsid w:val="003C18AD"/>
    <w:rsid w:val="003C1EA3"/>
    <w:rsid w:val="003C20D3"/>
    <w:rsid w:val="003C217F"/>
    <w:rsid w:val="003C2217"/>
    <w:rsid w:val="003C2AA7"/>
    <w:rsid w:val="003C2E9B"/>
    <w:rsid w:val="003C3368"/>
    <w:rsid w:val="003C38BD"/>
    <w:rsid w:val="003C3A14"/>
    <w:rsid w:val="003C3BC2"/>
    <w:rsid w:val="003C3C33"/>
    <w:rsid w:val="003C3F27"/>
    <w:rsid w:val="003C4209"/>
    <w:rsid w:val="003C474B"/>
    <w:rsid w:val="003C5099"/>
    <w:rsid w:val="003C50AA"/>
    <w:rsid w:val="003C5AF6"/>
    <w:rsid w:val="003C5C56"/>
    <w:rsid w:val="003C62D6"/>
    <w:rsid w:val="003C673F"/>
    <w:rsid w:val="003C693E"/>
    <w:rsid w:val="003C6B7E"/>
    <w:rsid w:val="003C71FE"/>
    <w:rsid w:val="003C7B87"/>
    <w:rsid w:val="003D0360"/>
    <w:rsid w:val="003D0CA7"/>
    <w:rsid w:val="003D1288"/>
    <w:rsid w:val="003D12AE"/>
    <w:rsid w:val="003D142B"/>
    <w:rsid w:val="003D1E04"/>
    <w:rsid w:val="003D25C4"/>
    <w:rsid w:val="003D2C4D"/>
    <w:rsid w:val="003D3447"/>
    <w:rsid w:val="003D3468"/>
    <w:rsid w:val="003D355C"/>
    <w:rsid w:val="003D357E"/>
    <w:rsid w:val="003D3695"/>
    <w:rsid w:val="003D3F0D"/>
    <w:rsid w:val="003D4055"/>
    <w:rsid w:val="003D4483"/>
    <w:rsid w:val="003D4C15"/>
    <w:rsid w:val="003D4DC8"/>
    <w:rsid w:val="003D545B"/>
    <w:rsid w:val="003D5476"/>
    <w:rsid w:val="003D5A45"/>
    <w:rsid w:val="003D5EA3"/>
    <w:rsid w:val="003D6113"/>
    <w:rsid w:val="003D6245"/>
    <w:rsid w:val="003D6A16"/>
    <w:rsid w:val="003D6AA6"/>
    <w:rsid w:val="003D75A3"/>
    <w:rsid w:val="003D7644"/>
    <w:rsid w:val="003D76D7"/>
    <w:rsid w:val="003D7ECF"/>
    <w:rsid w:val="003D7EE9"/>
    <w:rsid w:val="003E0B36"/>
    <w:rsid w:val="003E0E29"/>
    <w:rsid w:val="003E106A"/>
    <w:rsid w:val="003E13A8"/>
    <w:rsid w:val="003E1E9A"/>
    <w:rsid w:val="003E22D4"/>
    <w:rsid w:val="003E24BD"/>
    <w:rsid w:val="003E2C4B"/>
    <w:rsid w:val="003E313F"/>
    <w:rsid w:val="003E3643"/>
    <w:rsid w:val="003E39F6"/>
    <w:rsid w:val="003E3E59"/>
    <w:rsid w:val="003E4332"/>
    <w:rsid w:val="003E514F"/>
    <w:rsid w:val="003E5442"/>
    <w:rsid w:val="003E5AAB"/>
    <w:rsid w:val="003E6066"/>
    <w:rsid w:val="003E60CA"/>
    <w:rsid w:val="003E6458"/>
    <w:rsid w:val="003E690B"/>
    <w:rsid w:val="003E6917"/>
    <w:rsid w:val="003E6A4C"/>
    <w:rsid w:val="003E6CA0"/>
    <w:rsid w:val="003E724B"/>
    <w:rsid w:val="003E7618"/>
    <w:rsid w:val="003E7784"/>
    <w:rsid w:val="003F0989"/>
    <w:rsid w:val="003F0C86"/>
    <w:rsid w:val="003F1131"/>
    <w:rsid w:val="003F13AC"/>
    <w:rsid w:val="003F1523"/>
    <w:rsid w:val="003F168A"/>
    <w:rsid w:val="003F183B"/>
    <w:rsid w:val="003F1886"/>
    <w:rsid w:val="003F19DB"/>
    <w:rsid w:val="003F1A89"/>
    <w:rsid w:val="003F2934"/>
    <w:rsid w:val="003F2D3A"/>
    <w:rsid w:val="003F2ECC"/>
    <w:rsid w:val="003F2EDD"/>
    <w:rsid w:val="003F36B9"/>
    <w:rsid w:val="003F385A"/>
    <w:rsid w:val="003F3912"/>
    <w:rsid w:val="003F3984"/>
    <w:rsid w:val="003F44F5"/>
    <w:rsid w:val="003F46E9"/>
    <w:rsid w:val="003F4A93"/>
    <w:rsid w:val="003F4DE2"/>
    <w:rsid w:val="003F4E79"/>
    <w:rsid w:val="003F524E"/>
    <w:rsid w:val="003F5644"/>
    <w:rsid w:val="003F5720"/>
    <w:rsid w:val="003F5AAB"/>
    <w:rsid w:val="003F5C95"/>
    <w:rsid w:val="003F6017"/>
    <w:rsid w:val="003F635B"/>
    <w:rsid w:val="003F6842"/>
    <w:rsid w:val="003F6B4D"/>
    <w:rsid w:val="003F6E4F"/>
    <w:rsid w:val="003F7759"/>
    <w:rsid w:val="003F7913"/>
    <w:rsid w:val="003F7B68"/>
    <w:rsid w:val="003F7E66"/>
    <w:rsid w:val="0040016A"/>
    <w:rsid w:val="004002A8"/>
    <w:rsid w:val="00400760"/>
    <w:rsid w:val="00400A90"/>
    <w:rsid w:val="0040102D"/>
    <w:rsid w:val="004010B3"/>
    <w:rsid w:val="00401465"/>
    <w:rsid w:val="00401E9C"/>
    <w:rsid w:val="00402188"/>
    <w:rsid w:val="0040281F"/>
    <w:rsid w:val="00402AAA"/>
    <w:rsid w:val="00402F90"/>
    <w:rsid w:val="00403185"/>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E30"/>
    <w:rsid w:val="004070DD"/>
    <w:rsid w:val="004072DB"/>
    <w:rsid w:val="0040753A"/>
    <w:rsid w:val="0040757B"/>
    <w:rsid w:val="004077EE"/>
    <w:rsid w:val="00407A8B"/>
    <w:rsid w:val="00407C9B"/>
    <w:rsid w:val="0041001A"/>
    <w:rsid w:val="00410504"/>
    <w:rsid w:val="00410A0F"/>
    <w:rsid w:val="00410BB0"/>
    <w:rsid w:val="00410E71"/>
    <w:rsid w:val="004113E2"/>
    <w:rsid w:val="00411F52"/>
    <w:rsid w:val="00412245"/>
    <w:rsid w:val="004122D4"/>
    <w:rsid w:val="0041287F"/>
    <w:rsid w:val="00412DE8"/>
    <w:rsid w:val="00413316"/>
    <w:rsid w:val="004133CE"/>
    <w:rsid w:val="004134DF"/>
    <w:rsid w:val="0041360B"/>
    <w:rsid w:val="004143E5"/>
    <w:rsid w:val="0041469A"/>
    <w:rsid w:val="0041497A"/>
    <w:rsid w:val="00415C01"/>
    <w:rsid w:val="00415FBA"/>
    <w:rsid w:val="004162D7"/>
    <w:rsid w:val="004166A0"/>
    <w:rsid w:val="0041692C"/>
    <w:rsid w:val="00416A93"/>
    <w:rsid w:val="00416BD8"/>
    <w:rsid w:val="004179D0"/>
    <w:rsid w:val="00417A6D"/>
    <w:rsid w:val="004200B0"/>
    <w:rsid w:val="00420664"/>
    <w:rsid w:val="00420A87"/>
    <w:rsid w:val="00420B15"/>
    <w:rsid w:val="00420C24"/>
    <w:rsid w:val="00420DCE"/>
    <w:rsid w:val="00420E48"/>
    <w:rsid w:val="00420E5E"/>
    <w:rsid w:val="004212F0"/>
    <w:rsid w:val="00421799"/>
    <w:rsid w:val="0042191F"/>
    <w:rsid w:val="00421F78"/>
    <w:rsid w:val="00422267"/>
    <w:rsid w:val="0042227F"/>
    <w:rsid w:val="00422E51"/>
    <w:rsid w:val="0042317C"/>
    <w:rsid w:val="00423925"/>
    <w:rsid w:val="00423F52"/>
    <w:rsid w:val="00423FEB"/>
    <w:rsid w:val="00424A25"/>
    <w:rsid w:val="004250A5"/>
    <w:rsid w:val="00425CF9"/>
    <w:rsid w:val="00425FF4"/>
    <w:rsid w:val="0042629F"/>
    <w:rsid w:val="00426930"/>
    <w:rsid w:val="004269D5"/>
    <w:rsid w:val="0042706D"/>
    <w:rsid w:val="004270FD"/>
    <w:rsid w:val="004271D5"/>
    <w:rsid w:val="00427261"/>
    <w:rsid w:val="004272B9"/>
    <w:rsid w:val="004273F5"/>
    <w:rsid w:val="004277BC"/>
    <w:rsid w:val="00427915"/>
    <w:rsid w:val="004308E9"/>
    <w:rsid w:val="00430AF9"/>
    <w:rsid w:val="00431066"/>
    <w:rsid w:val="004311F9"/>
    <w:rsid w:val="004313EF"/>
    <w:rsid w:val="00431441"/>
    <w:rsid w:val="00431F16"/>
    <w:rsid w:val="00432296"/>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833"/>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1569"/>
    <w:rsid w:val="00441A0D"/>
    <w:rsid w:val="00441B87"/>
    <w:rsid w:val="004422DF"/>
    <w:rsid w:val="00442BAA"/>
    <w:rsid w:val="00442D95"/>
    <w:rsid w:val="00442FB4"/>
    <w:rsid w:val="004430B1"/>
    <w:rsid w:val="00443176"/>
    <w:rsid w:val="00443310"/>
    <w:rsid w:val="004440E9"/>
    <w:rsid w:val="004454C2"/>
    <w:rsid w:val="00445CA0"/>
    <w:rsid w:val="00446176"/>
    <w:rsid w:val="0044618B"/>
    <w:rsid w:val="00446390"/>
    <w:rsid w:val="004464A2"/>
    <w:rsid w:val="00446920"/>
    <w:rsid w:val="00447351"/>
    <w:rsid w:val="00447B50"/>
    <w:rsid w:val="00447BD5"/>
    <w:rsid w:val="00447C55"/>
    <w:rsid w:val="00447DC3"/>
    <w:rsid w:val="0045004D"/>
    <w:rsid w:val="00450BFC"/>
    <w:rsid w:val="00450C2B"/>
    <w:rsid w:val="00450E1B"/>
    <w:rsid w:val="004512D8"/>
    <w:rsid w:val="0045153F"/>
    <w:rsid w:val="00451B45"/>
    <w:rsid w:val="00451D03"/>
    <w:rsid w:val="00451DF6"/>
    <w:rsid w:val="00451DFE"/>
    <w:rsid w:val="00452268"/>
    <w:rsid w:val="0045230A"/>
    <w:rsid w:val="00452AEA"/>
    <w:rsid w:val="00452D17"/>
    <w:rsid w:val="00452E0B"/>
    <w:rsid w:val="00453663"/>
    <w:rsid w:val="004538BB"/>
    <w:rsid w:val="00453F26"/>
    <w:rsid w:val="0045400B"/>
    <w:rsid w:val="0045406B"/>
    <w:rsid w:val="0045426D"/>
    <w:rsid w:val="0045510B"/>
    <w:rsid w:val="00455385"/>
    <w:rsid w:val="004556CC"/>
    <w:rsid w:val="0045598B"/>
    <w:rsid w:val="00455BCE"/>
    <w:rsid w:val="004561E6"/>
    <w:rsid w:val="0045626E"/>
    <w:rsid w:val="0045701C"/>
    <w:rsid w:val="0045714E"/>
    <w:rsid w:val="0045724E"/>
    <w:rsid w:val="004575A6"/>
    <w:rsid w:val="004576B7"/>
    <w:rsid w:val="004578A8"/>
    <w:rsid w:val="00457E4C"/>
    <w:rsid w:val="004606CB"/>
    <w:rsid w:val="0046109E"/>
    <w:rsid w:val="004610CD"/>
    <w:rsid w:val="00461293"/>
    <w:rsid w:val="004613ED"/>
    <w:rsid w:val="004614C6"/>
    <w:rsid w:val="004615D2"/>
    <w:rsid w:val="004621F0"/>
    <w:rsid w:val="004623BF"/>
    <w:rsid w:val="004627AB"/>
    <w:rsid w:val="0046283F"/>
    <w:rsid w:val="00462F2F"/>
    <w:rsid w:val="004631BC"/>
    <w:rsid w:val="004634CE"/>
    <w:rsid w:val="004635A7"/>
    <w:rsid w:val="00463645"/>
    <w:rsid w:val="00463BC7"/>
    <w:rsid w:val="00463E97"/>
    <w:rsid w:val="004649D9"/>
    <w:rsid w:val="00464D36"/>
    <w:rsid w:val="00464F86"/>
    <w:rsid w:val="0046503A"/>
    <w:rsid w:val="00465288"/>
    <w:rsid w:val="004652D7"/>
    <w:rsid w:val="00465713"/>
    <w:rsid w:val="004659BD"/>
    <w:rsid w:val="00465F2A"/>
    <w:rsid w:val="0046684C"/>
    <w:rsid w:val="004668C7"/>
    <w:rsid w:val="00466A37"/>
    <w:rsid w:val="00466E27"/>
    <w:rsid w:val="004674B9"/>
    <w:rsid w:val="00467962"/>
    <w:rsid w:val="00467FA5"/>
    <w:rsid w:val="00471473"/>
    <w:rsid w:val="00471496"/>
    <w:rsid w:val="0047188C"/>
    <w:rsid w:val="00471D90"/>
    <w:rsid w:val="00472154"/>
    <w:rsid w:val="0047291F"/>
    <w:rsid w:val="00472D29"/>
    <w:rsid w:val="00473915"/>
    <w:rsid w:val="004741FF"/>
    <w:rsid w:val="0047431D"/>
    <w:rsid w:val="00474492"/>
    <w:rsid w:val="0047481C"/>
    <w:rsid w:val="00474924"/>
    <w:rsid w:val="004749BC"/>
    <w:rsid w:val="00474AB4"/>
    <w:rsid w:val="00474C65"/>
    <w:rsid w:val="0047533C"/>
    <w:rsid w:val="00475575"/>
    <w:rsid w:val="00475DC7"/>
    <w:rsid w:val="00475E92"/>
    <w:rsid w:val="00476D9E"/>
    <w:rsid w:val="00477146"/>
    <w:rsid w:val="004772B4"/>
    <w:rsid w:val="004778C7"/>
    <w:rsid w:val="00477A42"/>
    <w:rsid w:val="0048018C"/>
    <w:rsid w:val="0048066C"/>
    <w:rsid w:val="0048087A"/>
    <w:rsid w:val="00480DA7"/>
    <w:rsid w:val="00481521"/>
    <w:rsid w:val="0048154D"/>
    <w:rsid w:val="0048157D"/>
    <w:rsid w:val="0048179C"/>
    <w:rsid w:val="00481A57"/>
    <w:rsid w:val="004825B9"/>
    <w:rsid w:val="00482A70"/>
    <w:rsid w:val="004831D6"/>
    <w:rsid w:val="0048328C"/>
    <w:rsid w:val="00483326"/>
    <w:rsid w:val="004834A7"/>
    <w:rsid w:val="00483A51"/>
    <w:rsid w:val="00483B71"/>
    <w:rsid w:val="00483D92"/>
    <w:rsid w:val="00483FCE"/>
    <w:rsid w:val="0048408A"/>
    <w:rsid w:val="004842EB"/>
    <w:rsid w:val="00484746"/>
    <w:rsid w:val="00485533"/>
    <w:rsid w:val="0048558F"/>
    <w:rsid w:val="00485759"/>
    <w:rsid w:val="00485BCA"/>
    <w:rsid w:val="00485D2C"/>
    <w:rsid w:val="00485DBF"/>
    <w:rsid w:val="0048677F"/>
    <w:rsid w:val="00486AF4"/>
    <w:rsid w:val="00486B9D"/>
    <w:rsid w:val="00486F4D"/>
    <w:rsid w:val="00487573"/>
    <w:rsid w:val="00487851"/>
    <w:rsid w:val="004879B6"/>
    <w:rsid w:val="00487EC0"/>
    <w:rsid w:val="00487EC7"/>
    <w:rsid w:val="00490F9B"/>
    <w:rsid w:val="00491465"/>
    <w:rsid w:val="0049165E"/>
    <w:rsid w:val="00491A11"/>
    <w:rsid w:val="004922A5"/>
    <w:rsid w:val="004925EC"/>
    <w:rsid w:val="0049261C"/>
    <w:rsid w:val="00492C0D"/>
    <w:rsid w:val="00492CD9"/>
    <w:rsid w:val="00493E67"/>
    <w:rsid w:val="0049412F"/>
    <w:rsid w:val="00494637"/>
    <w:rsid w:val="0049473E"/>
    <w:rsid w:val="0049493E"/>
    <w:rsid w:val="004956B2"/>
    <w:rsid w:val="0049587E"/>
    <w:rsid w:val="00495986"/>
    <w:rsid w:val="00496446"/>
    <w:rsid w:val="00496465"/>
    <w:rsid w:val="00496982"/>
    <w:rsid w:val="00496C3E"/>
    <w:rsid w:val="0049713E"/>
    <w:rsid w:val="00497A05"/>
    <w:rsid w:val="004A0535"/>
    <w:rsid w:val="004A0717"/>
    <w:rsid w:val="004A07E7"/>
    <w:rsid w:val="004A0D32"/>
    <w:rsid w:val="004A0E8E"/>
    <w:rsid w:val="004A142F"/>
    <w:rsid w:val="004A200E"/>
    <w:rsid w:val="004A2164"/>
    <w:rsid w:val="004A2515"/>
    <w:rsid w:val="004A25C2"/>
    <w:rsid w:val="004A2B54"/>
    <w:rsid w:val="004A2E41"/>
    <w:rsid w:val="004A30FA"/>
    <w:rsid w:val="004A324F"/>
    <w:rsid w:val="004A35BE"/>
    <w:rsid w:val="004A39FD"/>
    <w:rsid w:val="004A45E4"/>
    <w:rsid w:val="004A4A85"/>
    <w:rsid w:val="004A5164"/>
    <w:rsid w:val="004A5391"/>
    <w:rsid w:val="004A5619"/>
    <w:rsid w:val="004A5897"/>
    <w:rsid w:val="004A593E"/>
    <w:rsid w:val="004A5D61"/>
    <w:rsid w:val="004A650C"/>
    <w:rsid w:val="004A69C8"/>
    <w:rsid w:val="004A6C97"/>
    <w:rsid w:val="004A7AA8"/>
    <w:rsid w:val="004A7F29"/>
    <w:rsid w:val="004B0796"/>
    <w:rsid w:val="004B09F7"/>
    <w:rsid w:val="004B0E07"/>
    <w:rsid w:val="004B0E1F"/>
    <w:rsid w:val="004B10EC"/>
    <w:rsid w:val="004B141F"/>
    <w:rsid w:val="004B1491"/>
    <w:rsid w:val="004B16BA"/>
    <w:rsid w:val="004B1E8C"/>
    <w:rsid w:val="004B3987"/>
    <w:rsid w:val="004B3A9B"/>
    <w:rsid w:val="004B3C6B"/>
    <w:rsid w:val="004B441C"/>
    <w:rsid w:val="004B44C5"/>
    <w:rsid w:val="004B4B80"/>
    <w:rsid w:val="004B55DC"/>
    <w:rsid w:val="004B7FA5"/>
    <w:rsid w:val="004C0479"/>
    <w:rsid w:val="004C0A38"/>
    <w:rsid w:val="004C1076"/>
    <w:rsid w:val="004C112B"/>
    <w:rsid w:val="004C12BA"/>
    <w:rsid w:val="004C1649"/>
    <w:rsid w:val="004C1A1C"/>
    <w:rsid w:val="004C1AD1"/>
    <w:rsid w:val="004C1DBC"/>
    <w:rsid w:val="004C2710"/>
    <w:rsid w:val="004C37B2"/>
    <w:rsid w:val="004C398D"/>
    <w:rsid w:val="004C3ACD"/>
    <w:rsid w:val="004C3C46"/>
    <w:rsid w:val="004C402B"/>
    <w:rsid w:val="004C417C"/>
    <w:rsid w:val="004C4781"/>
    <w:rsid w:val="004C49D5"/>
    <w:rsid w:val="004C4C8A"/>
    <w:rsid w:val="004C4EE4"/>
    <w:rsid w:val="004C5315"/>
    <w:rsid w:val="004C577C"/>
    <w:rsid w:val="004C581E"/>
    <w:rsid w:val="004C5CEB"/>
    <w:rsid w:val="004C6213"/>
    <w:rsid w:val="004C6802"/>
    <w:rsid w:val="004C7235"/>
    <w:rsid w:val="004C72EE"/>
    <w:rsid w:val="004C7366"/>
    <w:rsid w:val="004C77E1"/>
    <w:rsid w:val="004C7F52"/>
    <w:rsid w:val="004D0374"/>
    <w:rsid w:val="004D03AF"/>
    <w:rsid w:val="004D078E"/>
    <w:rsid w:val="004D082D"/>
    <w:rsid w:val="004D09B3"/>
    <w:rsid w:val="004D0BB5"/>
    <w:rsid w:val="004D0ED6"/>
    <w:rsid w:val="004D1061"/>
    <w:rsid w:val="004D1FFA"/>
    <w:rsid w:val="004D2591"/>
    <w:rsid w:val="004D2824"/>
    <w:rsid w:val="004D2B7A"/>
    <w:rsid w:val="004D2F0B"/>
    <w:rsid w:val="004D36AE"/>
    <w:rsid w:val="004D4063"/>
    <w:rsid w:val="004D4140"/>
    <w:rsid w:val="004D514B"/>
    <w:rsid w:val="004D528E"/>
    <w:rsid w:val="004D55FF"/>
    <w:rsid w:val="004D5A45"/>
    <w:rsid w:val="004D5B4D"/>
    <w:rsid w:val="004D5BFF"/>
    <w:rsid w:val="004D6506"/>
    <w:rsid w:val="004D66D1"/>
    <w:rsid w:val="004D68F5"/>
    <w:rsid w:val="004D6C28"/>
    <w:rsid w:val="004D6FAF"/>
    <w:rsid w:val="004D70A6"/>
    <w:rsid w:val="004D7FA5"/>
    <w:rsid w:val="004E0044"/>
    <w:rsid w:val="004E033D"/>
    <w:rsid w:val="004E0697"/>
    <w:rsid w:val="004E0F6C"/>
    <w:rsid w:val="004E12DF"/>
    <w:rsid w:val="004E1600"/>
    <w:rsid w:val="004E1964"/>
    <w:rsid w:val="004E1BB8"/>
    <w:rsid w:val="004E1C8E"/>
    <w:rsid w:val="004E1D08"/>
    <w:rsid w:val="004E1D14"/>
    <w:rsid w:val="004E1F2E"/>
    <w:rsid w:val="004E2125"/>
    <w:rsid w:val="004E2475"/>
    <w:rsid w:val="004E2566"/>
    <w:rsid w:val="004E2A8F"/>
    <w:rsid w:val="004E2AB6"/>
    <w:rsid w:val="004E313A"/>
    <w:rsid w:val="004E3C09"/>
    <w:rsid w:val="004E3CC5"/>
    <w:rsid w:val="004E3F91"/>
    <w:rsid w:val="004E4B5E"/>
    <w:rsid w:val="004E52B6"/>
    <w:rsid w:val="004E53E9"/>
    <w:rsid w:val="004E565A"/>
    <w:rsid w:val="004E6424"/>
    <w:rsid w:val="004E6426"/>
    <w:rsid w:val="004E657B"/>
    <w:rsid w:val="004E6F7C"/>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240B"/>
    <w:rsid w:val="004F35E0"/>
    <w:rsid w:val="004F3A12"/>
    <w:rsid w:val="004F3D42"/>
    <w:rsid w:val="004F43A1"/>
    <w:rsid w:val="004F4995"/>
    <w:rsid w:val="004F5160"/>
    <w:rsid w:val="004F5D45"/>
    <w:rsid w:val="004F6035"/>
    <w:rsid w:val="004F6690"/>
    <w:rsid w:val="004F698A"/>
    <w:rsid w:val="004F6BF1"/>
    <w:rsid w:val="004F6F43"/>
    <w:rsid w:val="004F6F5E"/>
    <w:rsid w:val="004F739E"/>
    <w:rsid w:val="004F74CA"/>
    <w:rsid w:val="004F7787"/>
    <w:rsid w:val="004F79B1"/>
    <w:rsid w:val="004F7CC3"/>
    <w:rsid w:val="004F7D83"/>
    <w:rsid w:val="004F7EDF"/>
    <w:rsid w:val="00500110"/>
    <w:rsid w:val="00500799"/>
    <w:rsid w:val="00500C04"/>
    <w:rsid w:val="00500DE8"/>
    <w:rsid w:val="00501064"/>
    <w:rsid w:val="005014FC"/>
    <w:rsid w:val="005019B5"/>
    <w:rsid w:val="005019C0"/>
    <w:rsid w:val="0050225A"/>
    <w:rsid w:val="00502D81"/>
    <w:rsid w:val="00502D90"/>
    <w:rsid w:val="00502E1D"/>
    <w:rsid w:val="00502F97"/>
    <w:rsid w:val="00503352"/>
    <w:rsid w:val="005033D8"/>
    <w:rsid w:val="00503662"/>
    <w:rsid w:val="00503CF7"/>
    <w:rsid w:val="00503F00"/>
    <w:rsid w:val="005042D3"/>
    <w:rsid w:val="00505460"/>
    <w:rsid w:val="00505CE1"/>
    <w:rsid w:val="00506058"/>
    <w:rsid w:val="00506259"/>
    <w:rsid w:val="005062DD"/>
    <w:rsid w:val="00506A1F"/>
    <w:rsid w:val="005071A3"/>
    <w:rsid w:val="005077C6"/>
    <w:rsid w:val="00507CFB"/>
    <w:rsid w:val="00510245"/>
    <w:rsid w:val="0051067C"/>
    <w:rsid w:val="00510833"/>
    <w:rsid w:val="0051089A"/>
    <w:rsid w:val="005108EF"/>
    <w:rsid w:val="00510A01"/>
    <w:rsid w:val="00510BDC"/>
    <w:rsid w:val="00511120"/>
    <w:rsid w:val="00511156"/>
    <w:rsid w:val="0051118C"/>
    <w:rsid w:val="0051138B"/>
    <w:rsid w:val="00511A66"/>
    <w:rsid w:val="00512229"/>
    <w:rsid w:val="00512DFB"/>
    <w:rsid w:val="00512E08"/>
    <w:rsid w:val="005135E4"/>
    <w:rsid w:val="00513EDA"/>
    <w:rsid w:val="00513F6B"/>
    <w:rsid w:val="005142A8"/>
    <w:rsid w:val="00514425"/>
    <w:rsid w:val="00514E2D"/>
    <w:rsid w:val="00514ECF"/>
    <w:rsid w:val="00515B23"/>
    <w:rsid w:val="00515C39"/>
    <w:rsid w:val="00516381"/>
    <w:rsid w:val="00516487"/>
    <w:rsid w:val="00516C58"/>
    <w:rsid w:val="005173C0"/>
    <w:rsid w:val="00517471"/>
    <w:rsid w:val="00520415"/>
    <w:rsid w:val="005204AE"/>
    <w:rsid w:val="00520A59"/>
    <w:rsid w:val="00521232"/>
    <w:rsid w:val="00521244"/>
    <w:rsid w:val="005212C4"/>
    <w:rsid w:val="005212DC"/>
    <w:rsid w:val="0052196C"/>
    <w:rsid w:val="005219CA"/>
    <w:rsid w:val="00521BFD"/>
    <w:rsid w:val="00521DB5"/>
    <w:rsid w:val="0052239B"/>
    <w:rsid w:val="00522B13"/>
    <w:rsid w:val="00522B30"/>
    <w:rsid w:val="00522C03"/>
    <w:rsid w:val="005232B3"/>
    <w:rsid w:val="005233A5"/>
    <w:rsid w:val="00523C38"/>
    <w:rsid w:val="00523DDC"/>
    <w:rsid w:val="0052415A"/>
    <w:rsid w:val="0052438E"/>
    <w:rsid w:val="00525B0A"/>
    <w:rsid w:val="0052624A"/>
    <w:rsid w:val="00526266"/>
    <w:rsid w:val="00526493"/>
    <w:rsid w:val="00526A07"/>
    <w:rsid w:val="00526A2E"/>
    <w:rsid w:val="00526EBE"/>
    <w:rsid w:val="00527730"/>
    <w:rsid w:val="005302CE"/>
    <w:rsid w:val="00530BC0"/>
    <w:rsid w:val="005310F3"/>
    <w:rsid w:val="0053160A"/>
    <w:rsid w:val="00531614"/>
    <w:rsid w:val="005319CA"/>
    <w:rsid w:val="00531A3D"/>
    <w:rsid w:val="00531DE9"/>
    <w:rsid w:val="00531F4B"/>
    <w:rsid w:val="0053272A"/>
    <w:rsid w:val="0053349A"/>
    <w:rsid w:val="005334AF"/>
    <w:rsid w:val="005336D9"/>
    <w:rsid w:val="00533DD7"/>
    <w:rsid w:val="00534175"/>
    <w:rsid w:val="0053426F"/>
    <w:rsid w:val="00534527"/>
    <w:rsid w:val="0053497F"/>
    <w:rsid w:val="00534DA3"/>
    <w:rsid w:val="00534DD6"/>
    <w:rsid w:val="00535E1F"/>
    <w:rsid w:val="0053665B"/>
    <w:rsid w:val="00536848"/>
    <w:rsid w:val="00536B82"/>
    <w:rsid w:val="00536BED"/>
    <w:rsid w:val="00536DA1"/>
    <w:rsid w:val="00537024"/>
    <w:rsid w:val="0053708A"/>
    <w:rsid w:val="00537261"/>
    <w:rsid w:val="0053770A"/>
    <w:rsid w:val="005379C2"/>
    <w:rsid w:val="00537E54"/>
    <w:rsid w:val="00537E60"/>
    <w:rsid w:val="0054010B"/>
    <w:rsid w:val="005402B2"/>
    <w:rsid w:val="00540758"/>
    <w:rsid w:val="00540776"/>
    <w:rsid w:val="005407D4"/>
    <w:rsid w:val="00540C1A"/>
    <w:rsid w:val="005414E2"/>
    <w:rsid w:val="0054160D"/>
    <w:rsid w:val="005416A2"/>
    <w:rsid w:val="00541EB7"/>
    <w:rsid w:val="00541F52"/>
    <w:rsid w:val="00542945"/>
    <w:rsid w:val="00542AD5"/>
    <w:rsid w:val="00542EDE"/>
    <w:rsid w:val="0054341E"/>
    <w:rsid w:val="0054384C"/>
    <w:rsid w:val="00543C78"/>
    <w:rsid w:val="00543FC2"/>
    <w:rsid w:val="00544088"/>
    <w:rsid w:val="0054433B"/>
    <w:rsid w:val="00544AD7"/>
    <w:rsid w:val="005452DF"/>
    <w:rsid w:val="00545662"/>
    <w:rsid w:val="0054585E"/>
    <w:rsid w:val="00545B76"/>
    <w:rsid w:val="00546073"/>
    <w:rsid w:val="0054736B"/>
    <w:rsid w:val="005478BB"/>
    <w:rsid w:val="00547BC4"/>
    <w:rsid w:val="00550BE8"/>
    <w:rsid w:val="00550C69"/>
    <w:rsid w:val="00551607"/>
    <w:rsid w:val="00552423"/>
    <w:rsid w:val="005534BB"/>
    <w:rsid w:val="00553651"/>
    <w:rsid w:val="0055365C"/>
    <w:rsid w:val="00553668"/>
    <w:rsid w:val="00553ADF"/>
    <w:rsid w:val="005541D4"/>
    <w:rsid w:val="0055464B"/>
    <w:rsid w:val="00554A10"/>
    <w:rsid w:val="005550AC"/>
    <w:rsid w:val="005565AB"/>
    <w:rsid w:val="00556A21"/>
    <w:rsid w:val="00556E29"/>
    <w:rsid w:val="00556EE7"/>
    <w:rsid w:val="00557A63"/>
    <w:rsid w:val="0056060F"/>
    <w:rsid w:val="005613E8"/>
    <w:rsid w:val="0056158C"/>
    <w:rsid w:val="00561816"/>
    <w:rsid w:val="005619B2"/>
    <w:rsid w:val="00561C27"/>
    <w:rsid w:val="0056225F"/>
    <w:rsid w:val="0056255F"/>
    <w:rsid w:val="0056269B"/>
    <w:rsid w:val="005626BF"/>
    <w:rsid w:val="0056298E"/>
    <w:rsid w:val="00562C8B"/>
    <w:rsid w:val="00563627"/>
    <w:rsid w:val="0056396A"/>
    <w:rsid w:val="005641CA"/>
    <w:rsid w:val="00564478"/>
    <w:rsid w:val="005647F9"/>
    <w:rsid w:val="00564CE1"/>
    <w:rsid w:val="00565127"/>
    <w:rsid w:val="00566671"/>
    <w:rsid w:val="00566DAC"/>
    <w:rsid w:val="00566FEA"/>
    <w:rsid w:val="005676F5"/>
    <w:rsid w:val="00567C79"/>
    <w:rsid w:val="00570012"/>
    <w:rsid w:val="00570018"/>
    <w:rsid w:val="005704B3"/>
    <w:rsid w:val="005705A3"/>
    <w:rsid w:val="00570BFE"/>
    <w:rsid w:val="00570C1D"/>
    <w:rsid w:val="005715BD"/>
    <w:rsid w:val="00572C10"/>
    <w:rsid w:val="00572FD2"/>
    <w:rsid w:val="005735B8"/>
    <w:rsid w:val="005735BB"/>
    <w:rsid w:val="00573AB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5D9"/>
    <w:rsid w:val="00577878"/>
    <w:rsid w:val="00577F44"/>
    <w:rsid w:val="00577F58"/>
    <w:rsid w:val="0058016F"/>
    <w:rsid w:val="00580227"/>
    <w:rsid w:val="00580A0D"/>
    <w:rsid w:val="00580A8D"/>
    <w:rsid w:val="00580AF4"/>
    <w:rsid w:val="00580EA8"/>
    <w:rsid w:val="00580ED7"/>
    <w:rsid w:val="00581415"/>
    <w:rsid w:val="0058168F"/>
    <w:rsid w:val="00581885"/>
    <w:rsid w:val="00581978"/>
    <w:rsid w:val="00581FFE"/>
    <w:rsid w:val="0058204D"/>
    <w:rsid w:val="0058252A"/>
    <w:rsid w:val="00582C5B"/>
    <w:rsid w:val="00582EE0"/>
    <w:rsid w:val="00582FAB"/>
    <w:rsid w:val="00582FAD"/>
    <w:rsid w:val="00583129"/>
    <w:rsid w:val="005835F6"/>
    <w:rsid w:val="00583D40"/>
    <w:rsid w:val="00583E2B"/>
    <w:rsid w:val="00583E96"/>
    <w:rsid w:val="005840D6"/>
    <w:rsid w:val="00584B8F"/>
    <w:rsid w:val="00584E40"/>
    <w:rsid w:val="0058551B"/>
    <w:rsid w:val="00585C73"/>
    <w:rsid w:val="005867AE"/>
    <w:rsid w:val="005868CB"/>
    <w:rsid w:val="00586AFC"/>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8B8"/>
    <w:rsid w:val="00594595"/>
    <w:rsid w:val="00594764"/>
    <w:rsid w:val="0059485F"/>
    <w:rsid w:val="005949B0"/>
    <w:rsid w:val="00595627"/>
    <w:rsid w:val="0059590E"/>
    <w:rsid w:val="0059613A"/>
    <w:rsid w:val="0059627F"/>
    <w:rsid w:val="0059717E"/>
    <w:rsid w:val="00597359"/>
    <w:rsid w:val="00597C8C"/>
    <w:rsid w:val="00597D3A"/>
    <w:rsid w:val="005A02B2"/>
    <w:rsid w:val="005A0352"/>
    <w:rsid w:val="005A1360"/>
    <w:rsid w:val="005A1526"/>
    <w:rsid w:val="005A15BB"/>
    <w:rsid w:val="005A15E6"/>
    <w:rsid w:val="005A1C96"/>
    <w:rsid w:val="005A21FA"/>
    <w:rsid w:val="005A24B9"/>
    <w:rsid w:val="005A274F"/>
    <w:rsid w:val="005A2951"/>
    <w:rsid w:val="005A2A5D"/>
    <w:rsid w:val="005A2CB7"/>
    <w:rsid w:val="005A3174"/>
    <w:rsid w:val="005A4144"/>
    <w:rsid w:val="005A42D6"/>
    <w:rsid w:val="005A44BF"/>
    <w:rsid w:val="005A44DD"/>
    <w:rsid w:val="005A4E7B"/>
    <w:rsid w:val="005A4E82"/>
    <w:rsid w:val="005A5248"/>
    <w:rsid w:val="005A7264"/>
    <w:rsid w:val="005A74DB"/>
    <w:rsid w:val="005A74EC"/>
    <w:rsid w:val="005A78C7"/>
    <w:rsid w:val="005A7E99"/>
    <w:rsid w:val="005B07F8"/>
    <w:rsid w:val="005B0981"/>
    <w:rsid w:val="005B1133"/>
    <w:rsid w:val="005B1263"/>
    <w:rsid w:val="005B18AD"/>
    <w:rsid w:val="005B1C39"/>
    <w:rsid w:val="005B1DA4"/>
    <w:rsid w:val="005B2177"/>
    <w:rsid w:val="005B3497"/>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BDB"/>
    <w:rsid w:val="005B6CE4"/>
    <w:rsid w:val="005B6E2E"/>
    <w:rsid w:val="005B6F7A"/>
    <w:rsid w:val="005B7044"/>
    <w:rsid w:val="005B7246"/>
    <w:rsid w:val="005B72B3"/>
    <w:rsid w:val="005B7339"/>
    <w:rsid w:val="005B79F9"/>
    <w:rsid w:val="005C0642"/>
    <w:rsid w:val="005C07A1"/>
    <w:rsid w:val="005C0FC8"/>
    <w:rsid w:val="005C104B"/>
    <w:rsid w:val="005C23E4"/>
    <w:rsid w:val="005C246E"/>
    <w:rsid w:val="005C2571"/>
    <w:rsid w:val="005C2763"/>
    <w:rsid w:val="005C28E9"/>
    <w:rsid w:val="005C2AAF"/>
    <w:rsid w:val="005C2C1D"/>
    <w:rsid w:val="005C34FA"/>
    <w:rsid w:val="005C382F"/>
    <w:rsid w:val="005C3D75"/>
    <w:rsid w:val="005C4461"/>
    <w:rsid w:val="005C5186"/>
    <w:rsid w:val="005C5402"/>
    <w:rsid w:val="005C5DEF"/>
    <w:rsid w:val="005C5ECE"/>
    <w:rsid w:val="005C5ED9"/>
    <w:rsid w:val="005C6825"/>
    <w:rsid w:val="005C6B73"/>
    <w:rsid w:val="005C6BE2"/>
    <w:rsid w:val="005C7A7A"/>
    <w:rsid w:val="005D0397"/>
    <w:rsid w:val="005D0565"/>
    <w:rsid w:val="005D071D"/>
    <w:rsid w:val="005D09B8"/>
    <w:rsid w:val="005D0B1C"/>
    <w:rsid w:val="005D1075"/>
    <w:rsid w:val="005D1248"/>
    <w:rsid w:val="005D1255"/>
    <w:rsid w:val="005D12C4"/>
    <w:rsid w:val="005D141F"/>
    <w:rsid w:val="005D1494"/>
    <w:rsid w:val="005D14AD"/>
    <w:rsid w:val="005D2102"/>
    <w:rsid w:val="005D2885"/>
    <w:rsid w:val="005D395A"/>
    <w:rsid w:val="005D48A2"/>
    <w:rsid w:val="005D497A"/>
    <w:rsid w:val="005D4AA8"/>
    <w:rsid w:val="005D62B3"/>
    <w:rsid w:val="005D6CC9"/>
    <w:rsid w:val="005D764B"/>
    <w:rsid w:val="005D773B"/>
    <w:rsid w:val="005E0160"/>
    <w:rsid w:val="005E03CB"/>
    <w:rsid w:val="005E0821"/>
    <w:rsid w:val="005E0A98"/>
    <w:rsid w:val="005E109D"/>
    <w:rsid w:val="005E16C9"/>
    <w:rsid w:val="005E1961"/>
    <w:rsid w:val="005E2204"/>
    <w:rsid w:val="005E25C1"/>
    <w:rsid w:val="005E2661"/>
    <w:rsid w:val="005E3167"/>
    <w:rsid w:val="005E36CC"/>
    <w:rsid w:val="005E3CB4"/>
    <w:rsid w:val="005E3E05"/>
    <w:rsid w:val="005E43AE"/>
    <w:rsid w:val="005E462C"/>
    <w:rsid w:val="005E4816"/>
    <w:rsid w:val="005E52F3"/>
    <w:rsid w:val="005E5351"/>
    <w:rsid w:val="005E542C"/>
    <w:rsid w:val="005E59CF"/>
    <w:rsid w:val="005E651B"/>
    <w:rsid w:val="005E6A00"/>
    <w:rsid w:val="005E6DD2"/>
    <w:rsid w:val="005E74A0"/>
    <w:rsid w:val="005E7D9F"/>
    <w:rsid w:val="005E7E2C"/>
    <w:rsid w:val="005E7ECE"/>
    <w:rsid w:val="005E7FAB"/>
    <w:rsid w:val="005F0BB2"/>
    <w:rsid w:val="005F0C5A"/>
    <w:rsid w:val="005F0D01"/>
    <w:rsid w:val="005F106A"/>
    <w:rsid w:val="005F1B40"/>
    <w:rsid w:val="005F1F06"/>
    <w:rsid w:val="005F2030"/>
    <w:rsid w:val="005F2104"/>
    <w:rsid w:val="005F2738"/>
    <w:rsid w:val="005F2CD9"/>
    <w:rsid w:val="005F2DD4"/>
    <w:rsid w:val="005F40BB"/>
    <w:rsid w:val="005F4CC2"/>
    <w:rsid w:val="005F4FED"/>
    <w:rsid w:val="005F551C"/>
    <w:rsid w:val="005F5CE7"/>
    <w:rsid w:val="005F5E45"/>
    <w:rsid w:val="005F5F36"/>
    <w:rsid w:val="005F618D"/>
    <w:rsid w:val="005F6F53"/>
    <w:rsid w:val="005F70DA"/>
    <w:rsid w:val="005F73D0"/>
    <w:rsid w:val="005F7770"/>
    <w:rsid w:val="005F7C8F"/>
    <w:rsid w:val="0060043D"/>
    <w:rsid w:val="0060058E"/>
    <w:rsid w:val="006008D1"/>
    <w:rsid w:val="006009A8"/>
    <w:rsid w:val="00600A7A"/>
    <w:rsid w:val="0060128F"/>
    <w:rsid w:val="00601ECC"/>
    <w:rsid w:val="006023D9"/>
    <w:rsid w:val="0060269A"/>
    <w:rsid w:val="00602739"/>
    <w:rsid w:val="00602916"/>
    <w:rsid w:val="00602979"/>
    <w:rsid w:val="00603085"/>
    <w:rsid w:val="00603830"/>
    <w:rsid w:val="006040D0"/>
    <w:rsid w:val="00604691"/>
    <w:rsid w:val="00604976"/>
    <w:rsid w:val="00604A64"/>
    <w:rsid w:val="00604F9B"/>
    <w:rsid w:val="00605B53"/>
    <w:rsid w:val="00605F62"/>
    <w:rsid w:val="00606402"/>
    <w:rsid w:val="00606440"/>
    <w:rsid w:val="00606505"/>
    <w:rsid w:val="0060655A"/>
    <w:rsid w:val="00606818"/>
    <w:rsid w:val="00606CC0"/>
    <w:rsid w:val="006071AD"/>
    <w:rsid w:val="006072AD"/>
    <w:rsid w:val="00607702"/>
    <w:rsid w:val="0060793A"/>
    <w:rsid w:val="0060795D"/>
    <w:rsid w:val="00610620"/>
    <w:rsid w:val="0061110A"/>
    <w:rsid w:val="006112CD"/>
    <w:rsid w:val="00611A84"/>
    <w:rsid w:val="00611AEA"/>
    <w:rsid w:val="00611B10"/>
    <w:rsid w:val="00611D72"/>
    <w:rsid w:val="00611ED0"/>
    <w:rsid w:val="0061201A"/>
    <w:rsid w:val="006120DB"/>
    <w:rsid w:val="00612230"/>
    <w:rsid w:val="00612DE6"/>
    <w:rsid w:val="00612EAE"/>
    <w:rsid w:val="00613A36"/>
    <w:rsid w:val="00614254"/>
    <w:rsid w:val="00614317"/>
    <w:rsid w:val="0061433C"/>
    <w:rsid w:val="006143BD"/>
    <w:rsid w:val="0061445B"/>
    <w:rsid w:val="00614C53"/>
    <w:rsid w:val="00615263"/>
    <w:rsid w:val="0061599C"/>
    <w:rsid w:val="00615AD4"/>
    <w:rsid w:val="0061619C"/>
    <w:rsid w:val="00616BFE"/>
    <w:rsid w:val="00617567"/>
    <w:rsid w:val="00617C5A"/>
    <w:rsid w:val="00617D36"/>
    <w:rsid w:val="00620A75"/>
    <w:rsid w:val="00621089"/>
    <w:rsid w:val="00621407"/>
    <w:rsid w:val="00621757"/>
    <w:rsid w:val="00621D27"/>
    <w:rsid w:val="0062225C"/>
    <w:rsid w:val="00622B92"/>
    <w:rsid w:val="00622CC0"/>
    <w:rsid w:val="00622E33"/>
    <w:rsid w:val="00622FC5"/>
    <w:rsid w:val="0062371C"/>
    <w:rsid w:val="00623C20"/>
    <w:rsid w:val="006243D6"/>
    <w:rsid w:val="00624A25"/>
    <w:rsid w:val="00624FB0"/>
    <w:rsid w:val="006254B4"/>
    <w:rsid w:val="006254FD"/>
    <w:rsid w:val="006262CF"/>
    <w:rsid w:val="006266D4"/>
    <w:rsid w:val="006266E1"/>
    <w:rsid w:val="006266FA"/>
    <w:rsid w:val="00627067"/>
    <w:rsid w:val="006302E0"/>
    <w:rsid w:val="00630767"/>
    <w:rsid w:val="006307CD"/>
    <w:rsid w:val="00630E39"/>
    <w:rsid w:val="0063103F"/>
    <w:rsid w:val="0063133D"/>
    <w:rsid w:val="00631925"/>
    <w:rsid w:val="00631D9A"/>
    <w:rsid w:val="006326EA"/>
    <w:rsid w:val="006330C8"/>
    <w:rsid w:val="006331BD"/>
    <w:rsid w:val="00633361"/>
    <w:rsid w:val="00633D4A"/>
    <w:rsid w:val="00634481"/>
    <w:rsid w:val="00634813"/>
    <w:rsid w:val="00634E22"/>
    <w:rsid w:val="006357F6"/>
    <w:rsid w:val="00635893"/>
    <w:rsid w:val="00635A9E"/>
    <w:rsid w:val="00635C17"/>
    <w:rsid w:val="00635FEF"/>
    <w:rsid w:val="00636354"/>
    <w:rsid w:val="00636447"/>
    <w:rsid w:val="00636A17"/>
    <w:rsid w:val="0063703B"/>
    <w:rsid w:val="006378C4"/>
    <w:rsid w:val="00640E50"/>
    <w:rsid w:val="00640EC7"/>
    <w:rsid w:val="00641975"/>
    <w:rsid w:val="00641FE4"/>
    <w:rsid w:val="006421A8"/>
    <w:rsid w:val="00642290"/>
    <w:rsid w:val="006423EC"/>
    <w:rsid w:val="00642B49"/>
    <w:rsid w:val="00642E73"/>
    <w:rsid w:val="00642F60"/>
    <w:rsid w:val="006430E4"/>
    <w:rsid w:val="006434FB"/>
    <w:rsid w:val="00644027"/>
    <w:rsid w:val="0064428A"/>
    <w:rsid w:val="00644375"/>
    <w:rsid w:val="006444A0"/>
    <w:rsid w:val="006445F9"/>
    <w:rsid w:val="0064481A"/>
    <w:rsid w:val="00644C3A"/>
    <w:rsid w:val="00644D13"/>
    <w:rsid w:val="00645089"/>
    <w:rsid w:val="00645553"/>
    <w:rsid w:val="00645637"/>
    <w:rsid w:val="0064591A"/>
    <w:rsid w:val="00645A8E"/>
    <w:rsid w:val="00645D07"/>
    <w:rsid w:val="00645E86"/>
    <w:rsid w:val="00646188"/>
    <w:rsid w:val="0064759D"/>
    <w:rsid w:val="00647777"/>
    <w:rsid w:val="00647AB3"/>
    <w:rsid w:val="00647AD8"/>
    <w:rsid w:val="00647D86"/>
    <w:rsid w:val="00647F59"/>
    <w:rsid w:val="00650342"/>
    <w:rsid w:val="00650640"/>
    <w:rsid w:val="00650913"/>
    <w:rsid w:val="00650D59"/>
    <w:rsid w:val="00650DF0"/>
    <w:rsid w:val="00650F92"/>
    <w:rsid w:val="00651335"/>
    <w:rsid w:val="00651BA3"/>
    <w:rsid w:val="00651DC3"/>
    <w:rsid w:val="006520DD"/>
    <w:rsid w:val="00652183"/>
    <w:rsid w:val="0065246D"/>
    <w:rsid w:val="00652794"/>
    <w:rsid w:val="0065282E"/>
    <w:rsid w:val="00652840"/>
    <w:rsid w:val="00652C32"/>
    <w:rsid w:val="00652EC9"/>
    <w:rsid w:val="00652F80"/>
    <w:rsid w:val="00653313"/>
    <w:rsid w:val="00653638"/>
    <w:rsid w:val="0065399C"/>
    <w:rsid w:val="00653DCF"/>
    <w:rsid w:val="00653EDD"/>
    <w:rsid w:val="00653F71"/>
    <w:rsid w:val="006545A2"/>
    <w:rsid w:val="0065474D"/>
    <w:rsid w:val="00654C98"/>
    <w:rsid w:val="00654F06"/>
    <w:rsid w:val="00655501"/>
    <w:rsid w:val="006556BA"/>
    <w:rsid w:val="00655BFD"/>
    <w:rsid w:val="00655E3E"/>
    <w:rsid w:val="00655F1F"/>
    <w:rsid w:val="00655F4D"/>
    <w:rsid w:val="00656718"/>
    <w:rsid w:val="00656BAC"/>
    <w:rsid w:val="00657A05"/>
    <w:rsid w:val="006603A8"/>
    <w:rsid w:val="006603BD"/>
    <w:rsid w:val="00660830"/>
    <w:rsid w:val="00660AE9"/>
    <w:rsid w:val="00661178"/>
    <w:rsid w:val="006614FF"/>
    <w:rsid w:val="0066180C"/>
    <w:rsid w:val="00661C62"/>
    <w:rsid w:val="00661D3E"/>
    <w:rsid w:val="0066220E"/>
    <w:rsid w:val="00662307"/>
    <w:rsid w:val="006623B5"/>
    <w:rsid w:val="0066247E"/>
    <w:rsid w:val="0066283C"/>
    <w:rsid w:val="006637E3"/>
    <w:rsid w:val="006638C7"/>
    <w:rsid w:val="00664914"/>
    <w:rsid w:val="00664BF0"/>
    <w:rsid w:val="00664C0B"/>
    <w:rsid w:val="00665A3C"/>
    <w:rsid w:val="00665D0D"/>
    <w:rsid w:val="00665E16"/>
    <w:rsid w:val="006662EB"/>
    <w:rsid w:val="006669FB"/>
    <w:rsid w:val="00666DFB"/>
    <w:rsid w:val="0066740E"/>
    <w:rsid w:val="006679B3"/>
    <w:rsid w:val="0067011C"/>
    <w:rsid w:val="00670C77"/>
    <w:rsid w:val="00670F61"/>
    <w:rsid w:val="00670F64"/>
    <w:rsid w:val="00671260"/>
    <w:rsid w:val="006712C2"/>
    <w:rsid w:val="00671492"/>
    <w:rsid w:val="006717E1"/>
    <w:rsid w:val="00671D89"/>
    <w:rsid w:val="00671FFF"/>
    <w:rsid w:val="00672399"/>
    <w:rsid w:val="0067295F"/>
    <w:rsid w:val="00672BB1"/>
    <w:rsid w:val="00672D08"/>
    <w:rsid w:val="00673B0F"/>
    <w:rsid w:val="00673B43"/>
    <w:rsid w:val="00673F70"/>
    <w:rsid w:val="00674720"/>
    <w:rsid w:val="00674C30"/>
    <w:rsid w:val="00675203"/>
    <w:rsid w:val="00675E8D"/>
    <w:rsid w:val="006760A1"/>
    <w:rsid w:val="00676A93"/>
    <w:rsid w:val="00676B02"/>
    <w:rsid w:val="006770D4"/>
    <w:rsid w:val="006773B8"/>
    <w:rsid w:val="006773E8"/>
    <w:rsid w:val="00677CFC"/>
    <w:rsid w:val="00677D3D"/>
    <w:rsid w:val="00677DE9"/>
    <w:rsid w:val="0068078B"/>
    <w:rsid w:val="00680CBA"/>
    <w:rsid w:val="006813EB"/>
    <w:rsid w:val="00681603"/>
    <w:rsid w:val="006817C4"/>
    <w:rsid w:val="006819A9"/>
    <w:rsid w:val="00681E17"/>
    <w:rsid w:val="00682292"/>
    <w:rsid w:val="00682478"/>
    <w:rsid w:val="006829E9"/>
    <w:rsid w:val="00682A59"/>
    <w:rsid w:val="00682BD8"/>
    <w:rsid w:val="0068306F"/>
    <w:rsid w:val="0068323C"/>
    <w:rsid w:val="0068345F"/>
    <w:rsid w:val="00683AD9"/>
    <w:rsid w:val="0068458E"/>
    <w:rsid w:val="006848E7"/>
    <w:rsid w:val="006850FB"/>
    <w:rsid w:val="006852CE"/>
    <w:rsid w:val="00685B39"/>
    <w:rsid w:val="0068664E"/>
    <w:rsid w:val="00686997"/>
    <w:rsid w:val="00686BAD"/>
    <w:rsid w:val="00686C6D"/>
    <w:rsid w:val="00687233"/>
    <w:rsid w:val="006873BE"/>
    <w:rsid w:val="006876AA"/>
    <w:rsid w:val="006903C0"/>
    <w:rsid w:val="0069052A"/>
    <w:rsid w:val="006909B7"/>
    <w:rsid w:val="00690BA0"/>
    <w:rsid w:val="00691664"/>
    <w:rsid w:val="0069186E"/>
    <w:rsid w:val="00691BD2"/>
    <w:rsid w:val="0069210E"/>
    <w:rsid w:val="00692502"/>
    <w:rsid w:val="00692877"/>
    <w:rsid w:val="006930DF"/>
    <w:rsid w:val="00693285"/>
    <w:rsid w:val="006934CF"/>
    <w:rsid w:val="00693963"/>
    <w:rsid w:val="00693ACB"/>
    <w:rsid w:val="00693C50"/>
    <w:rsid w:val="006945EA"/>
    <w:rsid w:val="006947BD"/>
    <w:rsid w:val="006947C5"/>
    <w:rsid w:val="006947E2"/>
    <w:rsid w:val="00694A77"/>
    <w:rsid w:val="00694D4F"/>
    <w:rsid w:val="00694EFB"/>
    <w:rsid w:val="0069540B"/>
    <w:rsid w:val="006955CD"/>
    <w:rsid w:val="00696530"/>
    <w:rsid w:val="006967A1"/>
    <w:rsid w:val="0069749C"/>
    <w:rsid w:val="006979E4"/>
    <w:rsid w:val="00697AB9"/>
    <w:rsid w:val="00697EA6"/>
    <w:rsid w:val="006A0425"/>
    <w:rsid w:val="006A0FAB"/>
    <w:rsid w:val="006A14B6"/>
    <w:rsid w:val="006A1A20"/>
    <w:rsid w:val="006A2763"/>
    <w:rsid w:val="006A2DEE"/>
    <w:rsid w:val="006A3398"/>
    <w:rsid w:val="006A396B"/>
    <w:rsid w:val="006A3A4C"/>
    <w:rsid w:val="006A3A96"/>
    <w:rsid w:val="006A4025"/>
    <w:rsid w:val="006A40D7"/>
    <w:rsid w:val="006A4700"/>
    <w:rsid w:val="006A4C45"/>
    <w:rsid w:val="006A4D08"/>
    <w:rsid w:val="006A4D41"/>
    <w:rsid w:val="006A62A4"/>
    <w:rsid w:val="006A66B0"/>
    <w:rsid w:val="006A6A19"/>
    <w:rsid w:val="006A73C4"/>
    <w:rsid w:val="006A7BC9"/>
    <w:rsid w:val="006B00A9"/>
    <w:rsid w:val="006B0264"/>
    <w:rsid w:val="006B04EB"/>
    <w:rsid w:val="006B05D3"/>
    <w:rsid w:val="006B0F4B"/>
    <w:rsid w:val="006B13BB"/>
    <w:rsid w:val="006B14EB"/>
    <w:rsid w:val="006B16AB"/>
    <w:rsid w:val="006B1B43"/>
    <w:rsid w:val="006B1C34"/>
    <w:rsid w:val="006B2C90"/>
    <w:rsid w:val="006B3157"/>
    <w:rsid w:val="006B36E4"/>
    <w:rsid w:val="006B41FB"/>
    <w:rsid w:val="006B4212"/>
    <w:rsid w:val="006B4566"/>
    <w:rsid w:val="006B460D"/>
    <w:rsid w:val="006B460E"/>
    <w:rsid w:val="006B46AE"/>
    <w:rsid w:val="006B47DA"/>
    <w:rsid w:val="006B4A3A"/>
    <w:rsid w:val="006B550D"/>
    <w:rsid w:val="006B5CB2"/>
    <w:rsid w:val="006B62DD"/>
    <w:rsid w:val="006B62E9"/>
    <w:rsid w:val="006B65FF"/>
    <w:rsid w:val="006B6D7C"/>
    <w:rsid w:val="006B70FB"/>
    <w:rsid w:val="006B7163"/>
    <w:rsid w:val="006B7234"/>
    <w:rsid w:val="006B7260"/>
    <w:rsid w:val="006B77B4"/>
    <w:rsid w:val="006C04FB"/>
    <w:rsid w:val="006C08AE"/>
    <w:rsid w:val="006C0BAF"/>
    <w:rsid w:val="006C0C3D"/>
    <w:rsid w:val="006C1465"/>
    <w:rsid w:val="006C15C1"/>
    <w:rsid w:val="006C162F"/>
    <w:rsid w:val="006C16EE"/>
    <w:rsid w:val="006C1C93"/>
    <w:rsid w:val="006C2524"/>
    <w:rsid w:val="006C2583"/>
    <w:rsid w:val="006C26A7"/>
    <w:rsid w:val="006C2AA5"/>
    <w:rsid w:val="006C2CEA"/>
    <w:rsid w:val="006C30E6"/>
    <w:rsid w:val="006C3273"/>
    <w:rsid w:val="006C3B7C"/>
    <w:rsid w:val="006C3D2F"/>
    <w:rsid w:val="006C457A"/>
    <w:rsid w:val="006C45E9"/>
    <w:rsid w:val="006C4C76"/>
    <w:rsid w:val="006C52DE"/>
    <w:rsid w:val="006C5352"/>
    <w:rsid w:val="006C55AB"/>
    <w:rsid w:val="006C577B"/>
    <w:rsid w:val="006C5DF4"/>
    <w:rsid w:val="006C660C"/>
    <w:rsid w:val="006C66D5"/>
    <w:rsid w:val="006C68CD"/>
    <w:rsid w:val="006C71AB"/>
    <w:rsid w:val="006C7810"/>
    <w:rsid w:val="006D0A00"/>
    <w:rsid w:val="006D0A6F"/>
    <w:rsid w:val="006D0E5A"/>
    <w:rsid w:val="006D0EC4"/>
    <w:rsid w:val="006D10E8"/>
    <w:rsid w:val="006D119C"/>
    <w:rsid w:val="006D1700"/>
    <w:rsid w:val="006D2216"/>
    <w:rsid w:val="006D27E6"/>
    <w:rsid w:val="006D2A33"/>
    <w:rsid w:val="006D2EB2"/>
    <w:rsid w:val="006D3267"/>
    <w:rsid w:val="006D3855"/>
    <w:rsid w:val="006D3E6B"/>
    <w:rsid w:val="006D4804"/>
    <w:rsid w:val="006D576A"/>
    <w:rsid w:val="006D58B9"/>
    <w:rsid w:val="006D5B8A"/>
    <w:rsid w:val="006D6720"/>
    <w:rsid w:val="006D6905"/>
    <w:rsid w:val="006D6C20"/>
    <w:rsid w:val="006D6CDC"/>
    <w:rsid w:val="006D6D63"/>
    <w:rsid w:val="006D71A0"/>
    <w:rsid w:val="006D756A"/>
    <w:rsid w:val="006D7C46"/>
    <w:rsid w:val="006E0006"/>
    <w:rsid w:val="006E01B1"/>
    <w:rsid w:val="006E035D"/>
    <w:rsid w:val="006E083A"/>
    <w:rsid w:val="006E0857"/>
    <w:rsid w:val="006E0861"/>
    <w:rsid w:val="006E0970"/>
    <w:rsid w:val="006E0F43"/>
    <w:rsid w:val="006E10BA"/>
    <w:rsid w:val="006E1305"/>
    <w:rsid w:val="006E1C8D"/>
    <w:rsid w:val="006E2242"/>
    <w:rsid w:val="006E227F"/>
    <w:rsid w:val="006E262F"/>
    <w:rsid w:val="006E29C7"/>
    <w:rsid w:val="006E2A46"/>
    <w:rsid w:val="006E2A62"/>
    <w:rsid w:val="006E3ACC"/>
    <w:rsid w:val="006E3DCD"/>
    <w:rsid w:val="006E3F7A"/>
    <w:rsid w:val="006E4056"/>
    <w:rsid w:val="006E4181"/>
    <w:rsid w:val="006E443A"/>
    <w:rsid w:val="006E4474"/>
    <w:rsid w:val="006E4856"/>
    <w:rsid w:val="006E4D73"/>
    <w:rsid w:val="006E50C6"/>
    <w:rsid w:val="006E5453"/>
    <w:rsid w:val="006E5475"/>
    <w:rsid w:val="006E5932"/>
    <w:rsid w:val="006E5FC9"/>
    <w:rsid w:val="006E6C8C"/>
    <w:rsid w:val="006E7019"/>
    <w:rsid w:val="006E711E"/>
    <w:rsid w:val="006E71FE"/>
    <w:rsid w:val="006E77E2"/>
    <w:rsid w:val="006E7867"/>
    <w:rsid w:val="006E7900"/>
    <w:rsid w:val="006E7D6C"/>
    <w:rsid w:val="006F06E8"/>
    <w:rsid w:val="006F08C0"/>
    <w:rsid w:val="006F08EF"/>
    <w:rsid w:val="006F0AA8"/>
    <w:rsid w:val="006F0D9F"/>
    <w:rsid w:val="006F0ED7"/>
    <w:rsid w:val="006F0F9E"/>
    <w:rsid w:val="006F0FD3"/>
    <w:rsid w:val="006F17CE"/>
    <w:rsid w:val="006F1955"/>
    <w:rsid w:val="006F1C41"/>
    <w:rsid w:val="006F1E76"/>
    <w:rsid w:val="006F231D"/>
    <w:rsid w:val="006F277E"/>
    <w:rsid w:val="006F2852"/>
    <w:rsid w:val="006F2F98"/>
    <w:rsid w:val="006F31D9"/>
    <w:rsid w:val="006F345F"/>
    <w:rsid w:val="006F34A5"/>
    <w:rsid w:val="006F34BB"/>
    <w:rsid w:val="006F3881"/>
    <w:rsid w:val="006F3B0E"/>
    <w:rsid w:val="006F3D39"/>
    <w:rsid w:val="006F404A"/>
    <w:rsid w:val="006F4752"/>
    <w:rsid w:val="006F4DE0"/>
    <w:rsid w:val="006F4FC1"/>
    <w:rsid w:val="006F536D"/>
    <w:rsid w:val="006F55BB"/>
    <w:rsid w:val="006F56E3"/>
    <w:rsid w:val="006F58AF"/>
    <w:rsid w:val="006F5EBE"/>
    <w:rsid w:val="006F64D1"/>
    <w:rsid w:val="006F650B"/>
    <w:rsid w:val="006F650C"/>
    <w:rsid w:val="006F65F8"/>
    <w:rsid w:val="006F6977"/>
    <w:rsid w:val="006F747F"/>
    <w:rsid w:val="0070005F"/>
    <w:rsid w:val="0070096C"/>
    <w:rsid w:val="00700C18"/>
    <w:rsid w:val="007010C5"/>
    <w:rsid w:val="0070115F"/>
    <w:rsid w:val="007011AB"/>
    <w:rsid w:val="00701595"/>
    <w:rsid w:val="007017DB"/>
    <w:rsid w:val="00701BC0"/>
    <w:rsid w:val="00701F5E"/>
    <w:rsid w:val="007023F5"/>
    <w:rsid w:val="00702B73"/>
    <w:rsid w:val="00702D28"/>
    <w:rsid w:val="00703986"/>
    <w:rsid w:val="00703AF1"/>
    <w:rsid w:val="00703BC5"/>
    <w:rsid w:val="00704255"/>
    <w:rsid w:val="00704C93"/>
    <w:rsid w:val="00704D0F"/>
    <w:rsid w:val="00705752"/>
    <w:rsid w:val="00706347"/>
    <w:rsid w:val="0070663E"/>
    <w:rsid w:val="00706747"/>
    <w:rsid w:val="00706F9F"/>
    <w:rsid w:val="007070EE"/>
    <w:rsid w:val="00707264"/>
    <w:rsid w:val="00707373"/>
    <w:rsid w:val="00707B50"/>
    <w:rsid w:val="0071108E"/>
    <w:rsid w:val="007112FA"/>
    <w:rsid w:val="007114A6"/>
    <w:rsid w:val="0071172A"/>
    <w:rsid w:val="0071198A"/>
    <w:rsid w:val="00711F73"/>
    <w:rsid w:val="007120C9"/>
    <w:rsid w:val="0071253A"/>
    <w:rsid w:val="0071329F"/>
    <w:rsid w:val="00713B45"/>
    <w:rsid w:val="00714FD3"/>
    <w:rsid w:val="0071530E"/>
    <w:rsid w:val="00715952"/>
    <w:rsid w:val="00715EE8"/>
    <w:rsid w:val="00716791"/>
    <w:rsid w:val="00716795"/>
    <w:rsid w:val="007169A1"/>
    <w:rsid w:val="00716CA0"/>
    <w:rsid w:val="007172B7"/>
    <w:rsid w:val="007178CC"/>
    <w:rsid w:val="00717B97"/>
    <w:rsid w:val="00720154"/>
    <w:rsid w:val="007202E0"/>
    <w:rsid w:val="007209C2"/>
    <w:rsid w:val="00720CF3"/>
    <w:rsid w:val="00720D32"/>
    <w:rsid w:val="00720D3D"/>
    <w:rsid w:val="007219AA"/>
    <w:rsid w:val="007219FD"/>
    <w:rsid w:val="00721A9C"/>
    <w:rsid w:val="0072212E"/>
    <w:rsid w:val="007221FA"/>
    <w:rsid w:val="0072239F"/>
    <w:rsid w:val="0072260B"/>
    <w:rsid w:val="00722A0A"/>
    <w:rsid w:val="007230EC"/>
    <w:rsid w:val="00723379"/>
    <w:rsid w:val="007239D7"/>
    <w:rsid w:val="00723CAA"/>
    <w:rsid w:val="007244C5"/>
    <w:rsid w:val="00724536"/>
    <w:rsid w:val="007253F3"/>
    <w:rsid w:val="00725BC7"/>
    <w:rsid w:val="007261D2"/>
    <w:rsid w:val="00726A4B"/>
    <w:rsid w:val="00726B50"/>
    <w:rsid w:val="00726E5A"/>
    <w:rsid w:val="00727294"/>
    <w:rsid w:val="00727346"/>
    <w:rsid w:val="0072771D"/>
    <w:rsid w:val="00727BF4"/>
    <w:rsid w:val="00727D59"/>
    <w:rsid w:val="00730640"/>
    <w:rsid w:val="00730ECE"/>
    <w:rsid w:val="007312FD"/>
    <w:rsid w:val="00731798"/>
    <w:rsid w:val="007322F9"/>
    <w:rsid w:val="00732B3E"/>
    <w:rsid w:val="00732B4D"/>
    <w:rsid w:val="0073302E"/>
    <w:rsid w:val="007334AC"/>
    <w:rsid w:val="00733737"/>
    <w:rsid w:val="00733881"/>
    <w:rsid w:val="00733AA2"/>
    <w:rsid w:val="00733BAD"/>
    <w:rsid w:val="00733CAD"/>
    <w:rsid w:val="00733DB9"/>
    <w:rsid w:val="00733DE8"/>
    <w:rsid w:val="00733FAF"/>
    <w:rsid w:val="00734617"/>
    <w:rsid w:val="007346AC"/>
    <w:rsid w:val="007347E0"/>
    <w:rsid w:val="00734B53"/>
    <w:rsid w:val="00734FEE"/>
    <w:rsid w:val="007354D4"/>
    <w:rsid w:val="00735711"/>
    <w:rsid w:val="007359DA"/>
    <w:rsid w:val="00735B6D"/>
    <w:rsid w:val="00735C7A"/>
    <w:rsid w:val="00735CBD"/>
    <w:rsid w:val="007362BC"/>
    <w:rsid w:val="00736637"/>
    <w:rsid w:val="00737041"/>
    <w:rsid w:val="00737046"/>
    <w:rsid w:val="007370B4"/>
    <w:rsid w:val="0073737D"/>
    <w:rsid w:val="00737D06"/>
    <w:rsid w:val="007402EF"/>
    <w:rsid w:val="007408FA"/>
    <w:rsid w:val="007408FC"/>
    <w:rsid w:val="0074145A"/>
    <w:rsid w:val="00741475"/>
    <w:rsid w:val="007418C9"/>
    <w:rsid w:val="007418F5"/>
    <w:rsid w:val="00741B02"/>
    <w:rsid w:val="00741FE3"/>
    <w:rsid w:val="007420BB"/>
    <w:rsid w:val="0074211D"/>
    <w:rsid w:val="007423AB"/>
    <w:rsid w:val="00742476"/>
    <w:rsid w:val="0074286B"/>
    <w:rsid w:val="00742974"/>
    <w:rsid w:val="00742E83"/>
    <w:rsid w:val="00742F7D"/>
    <w:rsid w:val="00743779"/>
    <w:rsid w:val="00743C5A"/>
    <w:rsid w:val="00743E88"/>
    <w:rsid w:val="007444C1"/>
    <w:rsid w:val="0074479B"/>
    <w:rsid w:val="00744CCB"/>
    <w:rsid w:val="0074545B"/>
    <w:rsid w:val="00745643"/>
    <w:rsid w:val="007458C6"/>
    <w:rsid w:val="007459A9"/>
    <w:rsid w:val="00745DFB"/>
    <w:rsid w:val="00746166"/>
    <w:rsid w:val="00746362"/>
    <w:rsid w:val="00746592"/>
    <w:rsid w:val="007470BB"/>
    <w:rsid w:val="007474E3"/>
    <w:rsid w:val="007477CB"/>
    <w:rsid w:val="0075075D"/>
    <w:rsid w:val="00750760"/>
    <w:rsid w:val="00750D2B"/>
    <w:rsid w:val="00750DDB"/>
    <w:rsid w:val="00750FCA"/>
    <w:rsid w:val="00752085"/>
    <w:rsid w:val="007525FC"/>
    <w:rsid w:val="00752726"/>
    <w:rsid w:val="0075295B"/>
    <w:rsid w:val="00753414"/>
    <w:rsid w:val="0075357D"/>
    <w:rsid w:val="007535AA"/>
    <w:rsid w:val="007535DA"/>
    <w:rsid w:val="0075373B"/>
    <w:rsid w:val="00753FA3"/>
    <w:rsid w:val="00754BEB"/>
    <w:rsid w:val="00754D6D"/>
    <w:rsid w:val="00754F62"/>
    <w:rsid w:val="007554D1"/>
    <w:rsid w:val="00755955"/>
    <w:rsid w:val="00755B35"/>
    <w:rsid w:val="00755CC8"/>
    <w:rsid w:val="00755F55"/>
    <w:rsid w:val="00756497"/>
    <w:rsid w:val="00756552"/>
    <w:rsid w:val="00756FFA"/>
    <w:rsid w:val="007579AE"/>
    <w:rsid w:val="007579E2"/>
    <w:rsid w:val="00760543"/>
    <w:rsid w:val="00760556"/>
    <w:rsid w:val="007608FB"/>
    <w:rsid w:val="007611B8"/>
    <w:rsid w:val="00761233"/>
    <w:rsid w:val="0076126B"/>
    <w:rsid w:val="007616A6"/>
    <w:rsid w:val="00761940"/>
    <w:rsid w:val="00761AFD"/>
    <w:rsid w:val="00762267"/>
    <w:rsid w:val="0076264F"/>
    <w:rsid w:val="00762D06"/>
    <w:rsid w:val="00762D0E"/>
    <w:rsid w:val="0076407E"/>
    <w:rsid w:val="00764110"/>
    <w:rsid w:val="00764456"/>
    <w:rsid w:val="00764E15"/>
    <w:rsid w:val="00765855"/>
    <w:rsid w:val="00765F41"/>
    <w:rsid w:val="00765F49"/>
    <w:rsid w:val="007660F9"/>
    <w:rsid w:val="0076674F"/>
    <w:rsid w:val="007667D9"/>
    <w:rsid w:val="00766982"/>
    <w:rsid w:val="00767205"/>
    <w:rsid w:val="007673BD"/>
    <w:rsid w:val="007673EA"/>
    <w:rsid w:val="0076773C"/>
    <w:rsid w:val="00767852"/>
    <w:rsid w:val="00767D34"/>
    <w:rsid w:val="00770002"/>
    <w:rsid w:val="0077067E"/>
    <w:rsid w:val="00770D11"/>
    <w:rsid w:val="007712BF"/>
    <w:rsid w:val="0077170E"/>
    <w:rsid w:val="0077186C"/>
    <w:rsid w:val="00771F80"/>
    <w:rsid w:val="0077215A"/>
    <w:rsid w:val="0077220B"/>
    <w:rsid w:val="00772910"/>
    <w:rsid w:val="00772A08"/>
    <w:rsid w:val="00772BA3"/>
    <w:rsid w:val="00772C6B"/>
    <w:rsid w:val="00773376"/>
    <w:rsid w:val="0077392D"/>
    <w:rsid w:val="00773C98"/>
    <w:rsid w:val="00773E3E"/>
    <w:rsid w:val="00774EEB"/>
    <w:rsid w:val="007753D6"/>
    <w:rsid w:val="007755A5"/>
    <w:rsid w:val="0077571D"/>
    <w:rsid w:val="007759C3"/>
    <w:rsid w:val="007763B8"/>
    <w:rsid w:val="0077641A"/>
    <w:rsid w:val="00776A64"/>
    <w:rsid w:val="00776ADF"/>
    <w:rsid w:val="00776C58"/>
    <w:rsid w:val="00777036"/>
    <w:rsid w:val="00777103"/>
    <w:rsid w:val="0077710D"/>
    <w:rsid w:val="007778FA"/>
    <w:rsid w:val="00777DA8"/>
    <w:rsid w:val="00777FE0"/>
    <w:rsid w:val="00780241"/>
    <w:rsid w:val="0078085B"/>
    <w:rsid w:val="007809CB"/>
    <w:rsid w:val="00780E0F"/>
    <w:rsid w:val="007812DE"/>
    <w:rsid w:val="00781566"/>
    <w:rsid w:val="00781795"/>
    <w:rsid w:val="0078185C"/>
    <w:rsid w:val="00781A63"/>
    <w:rsid w:val="00781D40"/>
    <w:rsid w:val="007820C9"/>
    <w:rsid w:val="0078243F"/>
    <w:rsid w:val="0078248E"/>
    <w:rsid w:val="0078254A"/>
    <w:rsid w:val="0078329D"/>
    <w:rsid w:val="007832C4"/>
    <w:rsid w:val="00783690"/>
    <w:rsid w:val="00783801"/>
    <w:rsid w:val="007838B7"/>
    <w:rsid w:val="007838D6"/>
    <w:rsid w:val="00783C09"/>
    <w:rsid w:val="00783F49"/>
    <w:rsid w:val="0078438B"/>
    <w:rsid w:val="007843F4"/>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4F2"/>
    <w:rsid w:val="00786862"/>
    <w:rsid w:val="00786B21"/>
    <w:rsid w:val="0078729E"/>
    <w:rsid w:val="007875DF"/>
    <w:rsid w:val="00787867"/>
    <w:rsid w:val="007879D1"/>
    <w:rsid w:val="00787AC4"/>
    <w:rsid w:val="00787C50"/>
    <w:rsid w:val="0079025C"/>
    <w:rsid w:val="00790660"/>
    <w:rsid w:val="00790B01"/>
    <w:rsid w:val="00790C4F"/>
    <w:rsid w:val="00790E9E"/>
    <w:rsid w:val="00790FAA"/>
    <w:rsid w:val="00791401"/>
    <w:rsid w:val="00791FC1"/>
    <w:rsid w:val="00792161"/>
    <w:rsid w:val="0079245C"/>
    <w:rsid w:val="00792757"/>
    <w:rsid w:val="0079279B"/>
    <w:rsid w:val="00792A52"/>
    <w:rsid w:val="00792BEF"/>
    <w:rsid w:val="00792E00"/>
    <w:rsid w:val="00793018"/>
    <w:rsid w:val="00793107"/>
    <w:rsid w:val="007933F8"/>
    <w:rsid w:val="00793602"/>
    <w:rsid w:val="007939F0"/>
    <w:rsid w:val="007943AF"/>
    <w:rsid w:val="007947CB"/>
    <w:rsid w:val="00794808"/>
    <w:rsid w:val="007948B8"/>
    <w:rsid w:val="0079521E"/>
    <w:rsid w:val="00795366"/>
    <w:rsid w:val="00795609"/>
    <w:rsid w:val="0079581E"/>
    <w:rsid w:val="00795C30"/>
    <w:rsid w:val="00795EC4"/>
    <w:rsid w:val="0079687A"/>
    <w:rsid w:val="00796C23"/>
    <w:rsid w:val="00796C84"/>
    <w:rsid w:val="00796EA4"/>
    <w:rsid w:val="00797148"/>
    <w:rsid w:val="00797272"/>
    <w:rsid w:val="00797BC5"/>
    <w:rsid w:val="00797D2E"/>
    <w:rsid w:val="007A01A6"/>
    <w:rsid w:val="007A05FD"/>
    <w:rsid w:val="007A09E6"/>
    <w:rsid w:val="007A1097"/>
    <w:rsid w:val="007A146A"/>
    <w:rsid w:val="007A1A56"/>
    <w:rsid w:val="007A22B8"/>
    <w:rsid w:val="007A2603"/>
    <w:rsid w:val="007A2C47"/>
    <w:rsid w:val="007A3485"/>
    <w:rsid w:val="007A38DD"/>
    <w:rsid w:val="007A3903"/>
    <w:rsid w:val="007A3B3F"/>
    <w:rsid w:val="007A402E"/>
    <w:rsid w:val="007A47C6"/>
    <w:rsid w:val="007A4B65"/>
    <w:rsid w:val="007A4BA3"/>
    <w:rsid w:val="007A4C6F"/>
    <w:rsid w:val="007A4DE7"/>
    <w:rsid w:val="007A4E1C"/>
    <w:rsid w:val="007A63BF"/>
    <w:rsid w:val="007A6488"/>
    <w:rsid w:val="007A68BD"/>
    <w:rsid w:val="007A71E7"/>
    <w:rsid w:val="007A766B"/>
    <w:rsid w:val="007A7A5E"/>
    <w:rsid w:val="007A7DED"/>
    <w:rsid w:val="007A7DF2"/>
    <w:rsid w:val="007B00D1"/>
    <w:rsid w:val="007B0B6E"/>
    <w:rsid w:val="007B0F02"/>
    <w:rsid w:val="007B1164"/>
    <w:rsid w:val="007B140D"/>
    <w:rsid w:val="007B197C"/>
    <w:rsid w:val="007B1F76"/>
    <w:rsid w:val="007B27B4"/>
    <w:rsid w:val="007B2802"/>
    <w:rsid w:val="007B3314"/>
    <w:rsid w:val="007B384D"/>
    <w:rsid w:val="007B3BA0"/>
    <w:rsid w:val="007B4113"/>
    <w:rsid w:val="007B431B"/>
    <w:rsid w:val="007B4412"/>
    <w:rsid w:val="007B47D4"/>
    <w:rsid w:val="007B4823"/>
    <w:rsid w:val="007B4EC0"/>
    <w:rsid w:val="007B5135"/>
    <w:rsid w:val="007B5174"/>
    <w:rsid w:val="007B51F1"/>
    <w:rsid w:val="007B5837"/>
    <w:rsid w:val="007B5BC4"/>
    <w:rsid w:val="007B608C"/>
    <w:rsid w:val="007B6535"/>
    <w:rsid w:val="007B6949"/>
    <w:rsid w:val="007B6996"/>
    <w:rsid w:val="007B6D2E"/>
    <w:rsid w:val="007B6D7A"/>
    <w:rsid w:val="007B6D8F"/>
    <w:rsid w:val="007B6DFF"/>
    <w:rsid w:val="007B74C4"/>
    <w:rsid w:val="007B7559"/>
    <w:rsid w:val="007B76C3"/>
    <w:rsid w:val="007B76F2"/>
    <w:rsid w:val="007B7A2B"/>
    <w:rsid w:val="007C07A1"/>
    <w:rsid w:val="007C0961"/>
    <w:rsid w:val="007C11ED"/>
    <w:rsid w:val="007C177D"/>
    <w:rsid w:val="007C1A65"/>
    <w:rsid w:val="007C2272"/>
    <w:rsid w:val="007C22CA"/>
    <w:rsid w:val="007C263F"/>
    <w:rsid w:val="007C2698"/>
    <w:rsid w:val="007C27BC"/>
    <w:rsid w:val="007C2A32"/>
    <w:rsid w:val="007C2A69"/>
    <w:rsid w:val="007C2CCA"/>
    <w:rsid w:val="007C30CE"/>
    <w:rsid w:val="007C3122"/>
    <w:rsid w:val="007C33A4"/>
    <w:rsid w:val="007C348B"/>
    <w:rsid w:val="007C364B"/>
    <w:rsid w:val="007C36CA"/>
    <w:rsid w:val="007C4181"/>
    <w:rsid w:val="007C472A"/>
    <w:rsid w:val="007C477E"/>
    <w:rsid w:val="007C4BCE"/>
    <w:rsid w:val="007C4EA8"/>
    <w:rsid w:val="007C518E"/>
    <w:rsid w:val="007C5400"/>
    <w:rsid w:val="007C5554"/>
    <w:rsid w:val="007C57D5"/>
    <w:rsid w:val="007C6706"/>
    <w:rsid w:val="007C6777"/>
    <w:rsid w:val="007C6AA2"/>
    <w:rsid w:val="007C6EB3"/>
    <w:rsid w:val="007C6ECA"/>
    <w:rsid w:val="007C7BDE"/>
    <w:rsid w:val="007C7E1E"/>
    <w:rsid w:val="007D00DF"/>
    <w:rsid w:val="007D02A3"/>
    <w:rsid w:val="007D0435"/>
    <w:rsid w:val="007D0603"/>
    <w:rsid w:val="007D082B"/>
    <w:rsid w:val="007D0C23"/>
    <w:rsid w:val="007D1854"/>
    <w:rsid w:val="007D1C4B"/>
    <w:rsid w:val="007D1C7D"/>
    <w:rsid w:val="007D1D38"/>
    <w:rsid w:val="007D1D3B"/>
    <w:rsid w:val="007D2187"/>
    <w:rsid w:val="007D229D"/>
    <w:rsid w:val="007D25BC"/>
    <w:rsid w:val="007D29CE"/>
    <w:rsid w:val="007D2F8D"/>
    <w:rsid w:val="007D45FF"/>
    <w:rsid w:val="007D4AB6"/>
    <w:rsid w:val="007D4B22"/>
    <w:rsid w:val="007D4E91"/>
    <w:rsid w:val="007D50FD"/>
    <w:rsid w:val="007D5363"/>
    <w:rsid w:val="007D5449"/>
    <w:rsid w:val="007D5534"/>
    <w:rsid w:val="007D5758"/>
    <w:rsid w:val="007D5923"/>
    <w:rsid w:val="007D5A1E"/>
    <w:rsid w:val="007D5C33"/>
    <w:rsid w:val="007D605B"/>
    <w:rsid w:val="007D7DE0"/>
    <w:rsid w:val="007D7FEE"/>
    <w:rsid w:val="007E0104"/>
    <w:rsid w:val="007E08CF"/>
    <w:rsid w:val="007E0B6F"/>
    <w:rsid w:val="007E0DC6"/>
    <w:rsid w:val="007E16CC"/>
    <w:rsid w:val="007E1820"/>
    <w:rsid w:val="007E1919"/>
    <w:rsid w:val="007E1C6B"/>
    <w:rsid w:val="007E22DB"/>
    <w:rsid w:val="007E2398"/>
    <w:rsid w:val="007E24AF"/>
    <w:rsid w:val="007E2959"/>
    <w:rsid w:val="007E2CB4"/>
    <w:rsid w:val="007E35F2"/>
    <w:rsid w:val="007E3890"/>
    <w:rsid w:val="007E3D2B"/>
    <w:rsid w:val="007E3F5A"/>
    <w:rsid w:val="007E5278"/>
    <w:rsid w:val="007E536E"/>
    <w:rsid w:val="007E5C43"/>
    <w:rsid w:val="007E5F8D"/>
    <w:rsid w:val="007E679C"/>
    <w:rsid w:val="007E6818"/>
    <w:rsid w:val="007E6819"/>
    <w:rsid w:val="007E6F77"/>
    <w:rsid w:val="007E7B22"/>
    <w:rsid w:val="007E7E4B"/>
    <w:rsid w:val="007E7F34"/>
    <w:rsid w:val="007F17C0"/>
    <w:rsid w:val="007F1A6B"/>
    <w:rsid w:val="007F1D7C"/>
    <w:rsid w:val="007F2545"/>
    <w:rsid w:val="007F26D5"/>
    <w:rsid w:val="007F297D"/>
    <w:rsid w:val="007F2BA6"/>
    <w:rsid w:val="007F3088"/>
    <w:rsid w:val="007F32C9"/>
    <w:rsid w:val="007F35A0"/>
    <w:rsid w:val="007F4249"/>
    <w:rsid w:val="007F4643"/>
    <w:rsid w:val="007F52F1"/>
    <w:rsid w:val="007F5B9D"/>
    <w:rsid w:val="007F5E2A"/>
    <w:rsid w:val="007F66D7"/>
    <w:rsid w:val="007F68B8"/>
    <w:rsid w:val="007F6F7A"/>
    <w:rsid w:val="007F7420"/>
    <w:rsid w:val="007F756E"/>
    <w:rsid w:val="007F75BE"/>
    <w:rsid w:val="007F7FB2"/>
    <w:rsid w:val="008000C5"/>
    <w:rsid w:val="00800745"/>
    <w:rsid w:val="0080079F"/>
    <w:rsid w:val="00801416"/>
    <w:rsid w:val="00801F39"/>
    <w:rsid w:val="00802595"/>
    <w:rsid w:val="00802698"/>
    <w:rsid w:val="00802711"/>
    <w:rsid w:val="00802A6A"/>
    <w:rsid w:val="00803081"/>
    <w:rsid w:val="008037C4"/>
    <w:rsid w:val="0080394D"/>
    <w:rsid w:val="00803E7F"/>
    <w:rsid w:val="00804202"/>
    <w:rsid w:val="0080475D"/>
    <w:rsid w:val="008049A7"/>
    <w:rsid w:val="00804B47"/>
    <w:rsid w:val="00805563"/>
    <w:rsid w:val="00805D15"/>
    <w:rsid w:val="00805E38"/>
    <w:rsid w:val="0080638B"/>
    <w:rsid w:val="00806AB6"/>
    <w:rsid w:val="00807076"/>
    <w:rsid w:val="0080709E"/>
    <w:rsid w:val="0080764C"/>
    <w:rsid w:val="00807662"/>
    <w:rsid w:val="00807809"/>
    <w:rsid w:val="008078C4"/>
    <w:rsid w:val="00807AA5"/>
    <w:rsid w:val="00807EA8"/>
    <w:rsid w:val="00807FD2"/>
    <w:rsid w:val="008102DA"/>
    <w:rsid w:val="00810394"/>
    <w:rsid w:val="0081053C"/>
    <w:rsid w:val="00810551"/>
    <w:rsid w:val="00810583"/>
    <w:rsid w:val="00810594"/>
    <w:rsid w:val="00810B9B"/>
    <w:rsid w:val="00810C97"/>
    <w:rsid w:val="00810DB7"/>
    <w:rsid w:val="0081130A"/>
    <w:rsid w:val="008113A3"/>
    <w:rsid w:val="008114B8"/>
    <w:rsid w:val="00811BE4"/>
    <w:rsid w:val="00812471"/>
    <w:rsid w:val="008125FD"/>
    <w:rsid w:val="00812815"/>
    <w:rsid w:val="00812942"/>
    <w:rsid w:val="00812A2A"/>
    <w:rsid w:val="008130E7"/>
    <w:rsid w:val="008134CB"/>
    <w:rsid w:val="0081365B"/>
    <w:rsid w:val="00813897"/>
    <w:rsid w:val="00813B7A"/>
    <w:rsid w:val="00813F7E"/>
    <w:rsid w:val="008141F0"/>
    <w:rsid w:val="008144C5"/>
    <w:rsid w:val="0081521B"/>
    <w:rsid w:val="00815479"/>
    <w:rsid w:val="00815A5C"/>
    <w:rsid w:val="00815BDC"/>
    <w:rsid w:val="00816E7C"/>
    <w:rsid w:val="00817873"/>
    <w:rsid w:val="00820451"/>
    <w:rsid w:val="008207F6"/>
    <w:rsid w:val="00820CF6"/>
    <w:rsid w:val="00820F1C"/>
    <w:rsid w:val="00821262"/>
    <w:rsid w:val="008212DD"/>
    <w:rsid w:val="00821EEC"/>
    <w:rsid w:val="008226F0"/>
    <w:rsid w:val="008227BC"/>
    <w:rsid w:val="0082295E"/>
    <w:rsid w:val="00822AEC"/>
    <w:rsid w:val="00822EB8"/>
    <w:rsid w:val="008230D6"/>
    <w:rsid w:val="00823238"/>
    <w:rsid w:val="00823550"/>
    <w:rsid w:val="008236C5"/>
    <w:rsid w:val="00823F98"/>
    <w:rsid w:val="00824171"/>
    <w:rsid w:val="0082438E"/>
    <w:rsid w:val="00824EDE"/>
    <w:rsid w:val="0082545D"/>
    <w:rsid w:val="00825489"/>
    <w:rsid w:val="00825C51"/>
    <w:rsid w:val="00825D71"/>
    <w:rsid w:val="00825DF1"/>
    <w:rsid w:val="0082647E"/>
    <w:rsid w:val="0082677C"/>
    <w:rsid w:val="00826FF7"/>
    <w:rsid w:val="008273E7"/>
    <w:rsid w:val="00827625"/>
    <w:rsid w:val="008276EA"/>
    <w:rsid w:val="00827CEB"/>
    <w:rsid w:val="00827DC6"/>
    <w:rsid w:val="00830017"/>
    <w:rsid w:val="008300F0"/>
    <w:rsid w:val="00830404"/>
    <w:rsid w:val="008307A6"/>
    <w:rsid w:val="00830B7E"/>
    <w:rsid w:val="0083118D"/>
    <w:rsid w:val="008313B0"/>
    <w:rsid w:val="00831538"/>
    <w:rsid w:val="00831A6B"/>
    <w:rsid w:val="00831F08"/>
    <w:rsid w:val="00831F50"/>
    <w:rsid w:val="0083212F"/>
    <w:rsid w:val="008321FA"/>
    <w:rsid w:val="008329DB"/>
    <w:rsid w:val="008332B4"/>
    <w:rsid w:val="008334B7"/>
    <w:rsid w:val="008336FF"/>
    <w:rsid w:val="00833DD1"/>
    <w:rsid w:val="00834526"/>
    <w:rsid w:val="00834719"/>
    <w:rsid w:val="008352BE"/>
    <w:rsid w:val="0083594F"/>
    <w:rsid w:val="0083644E"/>
    <w:rsid w:val="00836702"/>
    <w:rsid w:val="00836A4F"/>
    <w:rsid w:val="00836DDA"/>
    <w:rsid w:val="00836EF0"/>
    <w:rsid w:val="0083775B"/>
    <w:rsid w:val="00840665"/>
    <w:rsid w:val="00840D81"/>
    <w:rsid w:val="00840DFB"/>
    <w:rsid w:val="00840EEC"/>
    <w:rsid w:val="008411FB"/>
    <w:rsid w:val="00841202"/>
    <w:rsid w:val="00841303"/>
    <w:rsid w:val="00841F95"/>
    <w:rsid w:val="00842269"/>
    <w:rsid w:val="00842315"/>
    <w:rsid w:val="008423CE"/>
    <w:rsid w:val="0084291E"/>
    <w:rsid w:val="00842D21"/>
    <w:rsid w:val="00843072"/>
    <w:rsid w:val="008432D3"/>
    <w:rsid w:val="008436A2"/>
    <w:rsid w:val="008445F6"/>
    <w:rsid w:val="008448E9"/>
    <w:rsid w:val="00844B28"/>
    <w:rsid w:val="00844B85"/>
    <w:rsid w:val="00845010"/>
    <w:rsid w:val="0084503F"/>
    <w:rsid w:val="0084589F"/>
    <w:rsid w:val="0084645D"/>
    <w:rsid w:val="0084654E"/>
    <w:rsid w:val="00846560"/>
    <w:rsid w:val="00846CDC"/>
    <w:rsid w:val="00846F12"/>
    <w:rsid w:val="00846F26"/>
    <w:rsid w:val="00846FE7"/>
    <w:rsid w:val="00847067"/>
    <w:rsid w:val="00847A28"/>
    <w:rsid w:val="00850090"/>
    <w:rsid w:val="008500A9"/>
    <w:rsid w:val="00850830"/>
    <w:rsid w:val="00850A6C"/>
    <w:rsid w:val="00850DE6"/>
    <w:rsid w:val="0085205A"/>
    <w:rsid w:val="0085232C"/>
    <w:rsid w:val="00852345"/>
    <w:rsid w:val="00852C12"/>
    <w:rsid w:val="00852C4A"/>
    <w:rsid w:val="00852C8B"/>
    <w:rsid w:val="00853053"/>
    <w:rsid w:val="0085362D"/>
    <w:rsid w:val="008536DA"/>
    <w:rsid w:val="008538DB"/>
    <w:rsid w:val="00853987"/>
    <w:rsid w:val="00853B92"/>
    <w:rsid w:val="00854775"/>
    <w:rsid w:val="00854A92"/>
    <w:rsid w:val="00854AFC"/>
    <w:rsid w:val="00854E25"/>
    <w:rsid w:val="00855D27"/>
    <w:rsid w:val="00856840"/>
    <w:rsid w:val="00856B69"/>
    <w:rsid w:val="008577AF"/>
    <w:rsid w:val="008579A6"/>
    <w:rsid w:val="0086000C"/>
    <w:rsid w:val="008601F2"/>
    <w:rsid w:val="008602BB"/>
    <w:rsid w:val="0086068A"/>
    <w:rsid w:val="00860EA0"/>
    <w:rsid w:val="00860FAB"/>
    <w:rsid w:val="00861101"/>
    <w:rsid w:val="00861311"/>
    <w:rsid w:val="00861AF5"/>
    <w:rsid w:val="0086233C"/>
    <w:rsid w:val="008637EB"/>
    <w:rsid w:val="00863896"/>
    <w:rsid w:val="008638D3"/>
    <w:rsid w:val="00863AA4"/>
    <w:rsid w:val="00863B8B"/>
    <w:rsid w:val="008641E8"/>
    <w:rsid w:val="0086429F"/>
    <w:rsid w:val="00864302"/>
    <w:rsid w:val="00864309"/>
    <w:rsid w:val="0086451D"/>
    <w:rsid w:val="0086483B"/>
    <w:rsid w:val="00864DAF"/>
    <w:rsid w:val="00864E4E"/>
    <w:rsid w:val="00865097"/>
    <w:rsid w:val="008652B7"/>
    <w:rsid w:val="00865535"/>
    <w:rsid w:val="00865EBE"/>
    <w:rsid w:val="00865EE9"/>
    <w:rsid w:val="0086636C"/>
    <w:rsid w:val="00866511"/>
    <w:rsid w:val="008666A0"/>
    <w:rsid w:val="00866B22"/>
    <w:rsid w:val="00867115"/>
    <w:rsid w:val="008671AA"/>
    <w:rsid w:val="00867573"/>
    <w:rsid w:val="00867831"/>
    <w:rsid w:val="00867877"/>
    <w:rsid w:val="008678D0"/>
    <w:rsid w:val="00867C64"/>
    <w:rsid w:val="008704DF"/>
    <w:rsid w:val="00870765"/>
    <w:rsid w:val="00870F09"/>
    <w:rsid w:val="00870F1D"/>
    <w:rsid w:val="008715CB"/>
    <w:rsid w:val="008721A0"/>
    <w:rsid w:val="008727CD"/>
    <w:rsid w:val="008727D8"/>
    <w:rsid w:val="00872ABD"/>
    <w:rsid w:val="00872B1F"/>
    <w:rsid w:val="008730AA"/>
    <w:rsid w:val="008732E8"/>
    <w:rsid w:val="008732FF"/>
    <w:rsid w:val="00873328"/>
    <w:rsid w:val="0087348D"/>
    <w:rsid w:val="00873EB9"/>
    <w:rsid w:val="00874B42"/>
    <w:rsid w:val="00874BB1"/>
    <w:rsid w:val="00874D8C"/>
    <w:rsid w:val="008759AC"/>
    <w:rsid w:val="00875CD3"/>
    <w:rsid w:val="00876BC7"/>
    <w:rsid w:val="00876EAC"/>
    <w:rsid w:val="00877975"/>
    <w:rsid w:val="00880672"/>
    <w:rsid w:val="00880758"/>
    <w:rsid w:val="008811B0"/>
    <w:rsid w:val="00881251"/>
    <w:rsid w:val="008814CC"/>
    <w:rsid w:val="00881C82"/>
    <w:rsid w:val="00881F0A"/>
    <w:rsid w:val="00882A32"/>
    <w:rsid w:val="00883406"/>
    <w:rsid w:val="00883F73"/>
    <w:rsid w:val="0088426E"/>
    <w:rsid w:val="00884348"/>
    <w:rsid w:val="00884D2F"/>
    <w:rsid w:val="00884DA4"/>
    <w:rsid w:val="00885159"/>
    <w:rsid w:val="00885267"/>
    <w:rsid w:val="008854C4"/>
    <w:rsid w:val="008858A3"/>
    <w:rsid w:val="00885968"/>
    <w:rsid w:val="00885BBF"/>
    <w:rsid w:val="008861D3"/>
    <w:rsid w:val="00886BDE"/>
    <w:rsid w:val="00886E96"/>
    <w:rsid w:val="00887CC1"/>
    <w:rsid w:val="00887D0A"/>
    <w:rsid w:val="0089049E"/>
    <w:rsid w:val="00890838"/>
    <w:rsid w:val="0089091A"/>
    <w:rsid w:val="00891463"/>
    <w:rsid w:val="00891CB9"/>
    <w:rsid w:val="00891CBC"/>
    <w:rsid w:val="00891FB0"/>
    <w:rsid w:val="0089215E"/>
    <w:rsid w:val="008924C4"/>
    <w:rsid w:val="0089267F"/>
    <w:rsid w:val="0089285A"/>
    <w:rsid w:val="00892864"/>
    <w:rsid w:val="00892A95"/>
    <w:rsid w:val="00892CFD"/>
    <w:rsid w:val="00893106"/>
    <w:rsid w:val="008933FC"/>
    <w:rsid w:val="008934CA"/>
    <w:rsid w:val="00893540"/>
    <w:rsid w:val="00893E62"/>
    <w:rsid w:val="008948B8"/>
    <w:rsid w:val="00895015"/>
    <w:rsid w:val="0089550A"/>
    <w:rsid w:val="00895DD3"/>
    <w:rsid w:val="00896414"/>
    <w:rsid w:val="008978A8"/>
    <w:rsid w:val="00897A8F"/>
    <w:rsid w:val="00897E3F"/>
    <w:rsid w:val="00897EE1"/>
    <w:rsid w:val="008A01EF"/>
    <w:rsid w:val="008A0375"/>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3E6"/>
    <w:rsid w:val="008A5BEF"/>
    <w:rsid w:val="008A5C16"/>
    <w:rsid w:val="008A615E"/>
    <w:rsid w:val="008A6926"/>
    <w:rsid w:val="008A6A68"/>
    <w:rsid w:val="008A6A80"/>
    <w:rsid w:val="008A759D"/>
    <w:rsid w:val="008A79F0"/>
    <w:rsid w:val="008A7C31"/>
    <w:rsid w:val="008B0618"/>
    <w:rsid w:val="008B0C16"/>
    <w:rsid w:val="008B12AF"/>
    <w:rsid w:val="008B140D"/>
    <w:rsid w:val="008B1836"/>
    <w:rsid w:val="008B1A1D"/>
    <w:rsid w:val="008B1B28"/>
    <w:rsid w:val="008B1F69"/>
    <w:rsid w:val="008B1FC0"/>
    <w:rsid w:val="008B1FE2"/>
    <w:rsid w:val="008B2035"/>
    <w:rsid w:val="008B2488"/>
    <w:rsid w:val="008B3EB8"/>
    <w:rsid w:val="008B43D4"/>
    <w:rsid w:val="008B4600"/>
    <w:rsid w:val="008B4D0A"/>
    <w:rsid w:val="008B4D8B"/>
    <w:rsid w:val="008B4FF4"/>
    <w:rsid w:val="008B5BFA"/>
    <w:rsid w:val="008B61AB"/>
    <w:rsid w:val="008B6359"/>
    <w:rsid w:val="008B64BF"/>
    <w:rsid w:val="008B65D8"/>
    <w:rsid w:val="008B6F4B"/>
    <w:rsid w:val="008B7302"/>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C77"/>
    <w:rsid w:val="008C4536"/>
    <w:rsid w:val="008C4692"/>
    <w:rsid w:val="008C4FA6"/>
    <w:rsid w:val="008C4FB4"/>
    <w:rsid w:val="008C513F"/>
    <w:rsid w:val="008C51E3"/>
    <w:rsid w:val="008C5778"/>
    <w:rsid w:val="008C5947"/>
    <w:rsid w:val="008C5E9A"/>
    <w:rsid w:val="008C6168"/>
    <w:rsid w:val="008C650B"/>
    <w:rsid w:val="008C66C7"/>
    <w:rsid w:val="008C7B4F"/>
    <w:rsid w:val="008C7EC0"/>
    <w:rsid w:val="008D0359"/>
    <w:rsid w:val="008D0497"/>
    <w:rsid w:val="008D0562"/>
    <w:rsid w:val="008D05A1"/>
    <w:rsid w:val="008D07B8"/>
    <w:rsid w:val="008D0A50"/>
    <w:rsid w:val="008D1098"/>
    <w:rsid w:val="008D165F"/>
    <w:rsid w:val="008D19A7"/>
    <w:rsid w:val="008D1C99"/>
    <w:rsid w:val="008D2349"/>
    <w:rsid w:val="008D26CC"/>
    <w:rsid w:val="008D30FD"/>
    <w:rsid w:val="008D3196"/>
    <w:rsid w:val="008D3406"/>
    <w:rsid w:val="008D3726"/>
    <w:rsid w:val="008D3D69"/>
    <w:rsid w:val="008D4368"/>
    <w:rsid w:val="008D4A26"/>
    <w:rsid w:val="008D53EE"/>
    <w:rsid w:val="008D5511"/>
    <w:rsid w:val="008D5930"/>
    <w:rsid w:val="008D6084"/>
    <w:rsid w:val="008D660B"/>
    <w:rsid w:val="008D6611"/>
    <w:rsid w:val="008D6740"/>
    <w:rsid w:val="008D6D9B"/>
    <w:rsid w:val="008D6E00"/>
    <w:rsid w:val="008D72E6"/>
    <w:rsid w:val="008D72F7"/>
    <w:rsid w:val="008D7367"/>
    <w:rsid w:val="008D7C5A"/>
    <w:rsid w:val="008D7E6D"/>
    <w:rsid w:val="008D7F16"/>
    <w:rsid w:val="008E00D0"/>
    <w:rsid w:val="008E023F"/>
    <w:rsid w:val="008E051A"/>
    <w:rsid w:val="008E155C"/>
    <w:rsid w:val="008E1A1F"/>
    <w:rsid w:val="008E1A29"/>
    <w:rsid w:val="008E1A64"/>
    <w:rsid w:val="008E1ED6"/>
    <w:rsid w:val="008E1FE4"/>
    <w:rsid w:val="008E2797"/>
    <w:rsid w:val="008E2910"/>
    <w:rsid w:val="008E2C0F"/>
    <w:rsid w:val="008E2CCE"/>
    <w:rsid w:val="008E3389"/>
    <w:rsid w:val="008E3558"/>
    <w:rsid w:val="008E35BF"/>
    <w:rsid w:val="008E3730"/>
    <w:rsid w:val="008E3756"/>
    <w:rsid w:val="008E3E03"/>
    <w:rsid w:val="008E46FA"/>
    <w:rsid w:val="008E55E1"/>
    <w:rsid w:val="008E5BC6"/>
    <w:rsid w:val="008E6A3D"/>
    <w:rsid w:val="008E6D8A"/>
    <w:rsid w:val="008E77A1"/>
    <w:rsid w:val="008E78E9"/>
    <w:rsid w:val="008E7C84"/>
    <w:rsid w:val="008E7C9D"/>
    <w:rsid w:val="008F0554"/>
    <w:rsid w:val="008F06A2"/>
    <w:rsid w:val="008F0B33"/>
    <w:rsid w:val="008F0CD7"/>
    <w:rsid w:val="008F0D5D"/>
    <w:rsid w:val="008F10CE"/>
    <w:rsid w:val="008F15EA"/>
    <w:rsid w:val="008F16D5"/>
    <w:rsid w:val="008F27C7"/>
    <w:rsid w:val="008F286B"/>
    <w:rsid w:val="008F3DCC"/>
    <w:rsid w:val="008F4787"/>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1031"/>
    <w:rsid w:val="00901348"/>
    <w:rsid w:val="0090177D"/>
    <w:rsid w:val="00901A42"/>
    <w:rsid w:val="00901CD1"/>
    <w:rsid w:val="00901D90"/>
    <w:rsid w:val="009026C9"/>
    <w:rsid w:val="00902DB3"/>
    <w:rsid w:val="009031E8"/>
    <w:rsid w:val="00903B1A"/>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6AD"/>
    <w:rsid w:val="009116DB"/>
    <w:rsid w:val="00911A16"/>
    <w:rsid w:val="00911B2D"/>
    <w:rsid w:val="00912881"/>
    <w:rsid w:val="00912AD2"/>
    <w:rsid w:val="00912B89"/>
    <w:rsid w:val="00912D89"/>
    <w:rsid w:val="009131EE"/>
    <w:rsid w:val="009133EF"/>
    <w:rsid w:val="00913AD8"/>
    <w:rsid w:val="009152CB"/>
    <w:rsid w:val="009158DF"/>
    <w:rsid w:val="00916382"/>
    <w:rsid w:val="00916905"/>
    <w:rsid w:val="00916BCF"/>
    <w:rsid w:val="0091707E"/>
    <w:rsid w:val="009170D3"/>
    <w:rsid w:val="00917241"/>
    <w:rsid w:val="0091727B"/>
    <w:rsid w:val="0091745D"/>
    <w:rsid w:val="00917B5E"/>
    <w:rsid w:val="00920652"/>
    <w:rsid w:val="00920F57"/>
    <w:rsid w:val="00921411"/>
    <w:rsid w:val="00921449"/>
    <w:rsid w:val="00921B1C"/>
    <w:rsid w:val="00921E43"/>
    <w:rsid w:val="00921F13"/>
    <w:rsid w:val="00922379"/>
    <w:rsid w:val="00922550"/>
    <w:rsid w:val="00922660"/>
    <w:rsid w:val="00922B08"/>
    <w:rsid w:val="00923921"/>
    <w:rsid w:val="00923981"/>
    <w:rsid w:val="009241E5"/>
    <w:rsid w:val="009247D8"/>
    <w:rsid w:val="00924BB6"/>
    <w:rsid w:val="00924D79"/>
    <w:rsid w:val="00924DFE"/>
    <w:rsid w:val="009255EB"/>
    <w:rsid w:val="00925652"/>
    <w:rsid w:val="00925EA0"/>
    <w:rsid w:val="009260F5"/>
    <w:rsid w:val="00926150"/>
    <w:rsid w:val="00926221"/>
    <w:rsid w:val="00926B1B"/>
    <w:rsid w:val="00927A7F"/>
    <w:rsid w:val="00927C36"/>
    <w:rsid w:val="00930297"/>
    <w:rsid w:val="009304ED"/>
    <w:rsid w:val="0093064D"/>
    <w:rsid w:val="00930CD3"/>
    <w:rsid w:val="0093122B"/>
    <w:rsid w:val="0093183F"/>
    <w:rsid w:val="00931850"/>
    <w:rsid w:val="00931AB2"/>
    <w:rsid w:val="0093220A"/>
    <w:rsid w:val="00932326"/>
    <w:rsid w:val="0093234A"/>
    <w:rsid w:val="009329EE"/>
    <w:rsid w:val="00932B0C"/>
    <w:rsid w:val="00932DED"/>
    <w:rsid w:val="009331EA"/>
    <w:rsid w:val="009336CF"/>
    <w:rsid w:val="00933732"/>
    <w:rsid w:val="009337C6"/>
    <w:rsid w:val="00933BEE"/>
    <w:rsid w:val="00934640"/>
    <w:rsid w:val="009347B4"/>
    <w:rsid w:val="00934E7D"/>
    <w:rsid w:val="00934EB8"/>
    <w:rsid w:val="00935830"/>
    <w:rsid w:val="00935A91"/>
    <w:rsid w:val="009363B5"/>
    <w:rsid w:val="00936592"/>
    <w:rsid w:val="009368A6"/>
    <w:rsid w:val="00936A6C"/>
    <w:rsid w:val="00936BF1"/>
    <w:rsid w:val="009372FC"/>
    <w:rsid w:val="0093741E"/>
    <w:rsid w:val="009376D1"/>
    <w:rsid w:val="009401D3"/>
    <w:rsid w:val="009404AB"/>
    <w:rsid w:val="00940702"/>
    <w:rsid w:val="009407C5"/>
    <w:rsid w:val="00940A91"/>
    <w:rsid w:val="00940AF7"/>
    <w:rsid w:val="0094155E"/>
    <w:rsid w:val="00941868"/>
    <w:rsid w:val="00941B9F"/>
    <w:rsid w:val="00942003"/>
    <w:rsid w:val="0094228A"/>
    <w:rsid w:val="009424D2"/>
    <w:rsid w:val="0094266F"/>
    <w:rsid w:val="0094287B"/>
    <w:rsid w:val="00942F07"/>
    <w:rsid w:val="00943105"/>
    <w:rsid w:val="00944072"/>
    <w:rsid w:val="009445E0"/>
    <w:rsid w:val="00944F33"/>
    <w:rsid w:val="00944FA0"/>
    <w:rsid w:val="0094513E"/>
    <w:rsid w:val="0094554E"/>
    <w:rsid w:val="00945E56"/>
    <w:rsid w:val="0094707D"/>
    <w:rsid w:val="009472D7"/>
    <w:rsid w:val="00947B3D"/>
    <w:rsid w:val="0095055C"/>
    <w:rsid w:val="009506F2"/>
    <w:rsid w:val="00950766"/>
    <w:rsid w:val="00950923"/>
    <w:rsid w:val="009510E7"/>
    <w:rsid w:val="0095142B"/>
    <w:rsid w:val="00951434"/>
    <w:rsid w:val="00951494"/>
    <w:rsid w:val="00951782"/>
    <w:rsid w:val="009517F4"/>
    <w:rsid w:val="00951CE6"/>
    <w:rsid w:val="00951D98"/>
    <w:rsid w:val="009522DF"/>
    <w:rsid w:val="009523EA"/>
    <w:rsid w:val="0095266F"/>
    <w:rsid w:val="009536CB"/>
    <w:rsid w:val="00953E72"/>
    <w:rsid w:val="00953F59"/>
    <w:rsid w:val="00954751"/>
    <w:rsid w:val="009549AA"/>
    <w:rsid w:val="00954AD6"/>
    <w:rsid w:val="00954CD6"/>
    <w:rsid w:val="00954D1C"/>
    <w:rsid w:val="00954E80"/>
    <w:rsid w:val="00954ED4"/>
    <w:rsid w:val="009557CE"/>
    <w:rsid w:val="0095591B"/>
    <w:rsid w:val="00955B2B"/>
    <w:rsid w:val="00955DFD"/>
    <w:rsid w:val="0095655D"/>
    <w:rsid w:val="00956D8F"/>
    <w:rsid w:val="009570F3"/>
    <w:rsid w:val="00957483"/>
    <w:rsid w:val="0095767B"/>
    <w:rsid w:val="00957C63"/>
    <w:rsid w:val="00957C98"/>
    <w:rsid w:val="00957D10"/>
    <w:rsid w:val="00957E7F"/>
    <w:rsid w:val="0096015E"/>
    <w:rsid w:val="009602AB"/>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28F7"/>
    <w:rsid w:val="009637FD"/>
    <w:rsid w:val="00963DD1"/>
    <w:rsid w:val="0096411E"/>
    <w:rsid w:val="0096416C"/>
    <w:rsid w:val="0096535C"/>
    <w:rsid w:val="0096561B"/>
    <w:rsid w:val="009658AB"/>
    <w:rsid w:val="00965BD5"/>
    <w:rsid w:val="00965C39"/>
    <w:rsid w:val="00965CE0"/>
    <w:rsid w:val="00965E31"/>
    <w:rsid w:val="00966A50"/>
    <w:rsid w:val="00966CA6"/>
    <w:rsid w:val="00966ED7"/>
    <w:rsid w:val="00967571"/>
    <w:rsid w:val="00967ADB"/>
    <w:rsid w:val="00967C82"/>
    <w:rsid w:val="0097010A"/>
    <w:rsid w:val="009706D4"/>
    <w:rsid w:val="00970B6A"/>
    <w:rsid w:val="00970CC4"/>
    <w:rsid w:val="00970D7B"/>
    <w:rsid w:val="00972956"/>
    <w:rsid w:val="00972B1E"/>
    <w:rsid w:val="00972B93"/>
    <w:rsid w:val="00972C5B"/>
    <w:rsid w:val="00972F49"/>
    <w:rsid w:val="00973700"/>
    <w:rsid w:val="00973960"/>
    <w:rsid w:val="00973C50"/>
    <w:rsid w:val="0097447E"/>
    <w:rsid w:val="0097539B"/>
    <w:rsid w:val="00975C91"/>
    <w:rsid w:val="00975D72"/>
    <w:rsid w:val="00975ED3"/>
    <w:rsid w:val="00976B89"/>
    <w:rsid w:val="00977318"/>
    <w:rsid w:val="0097757C"/>
    <w:rsid w:val="009801CB"/>
    <w:rsid w:val="0098053B"/>
    <w:rsid w:val="009807C6"/>
    <w:rsid w:val="00980ACA"/>
    <w:rsid w:val="00980F14"/>
    <w:rsid w:val="0098125C"/>
    <w:rsid w:val="0098146B"/>
    <w:rsid w:val="00981877"/>
    <w:rsid w:val="009828BD"/>
    <w:rsid w:val="009829FD"/>
    <w:rsid w:val="00982A6F"/>
    <w:rsid w:val="00982D58"/>
    <w:rsid w:val="00982F90"/>
    <w:rsid w:val="009837D2"/>
    <w:rsid w:val="00983984"/>
    <w:rsid w:val="00983BA8"/>
    <w:rsid w:val="00983C3B"/>
    <w:rsid w:val="00984DFF"/>
    <w:rsid w:val="0098555E"/>
    <w:rsid w:val="009856E1"/>
    <w:rsid w:val="009857FB"/>
    <w:rsid w:val="00986423"/>
    <w:rsid w:val="009866B2"/>
    <w:rsid w:val="00986D0E"/>
    <w:rsid w:val="00986E15"/>
    <w:rsid w:val="009871C5"/>
    <w:rsid w:val="0098742C"/>
    <w:rsid w:val="0098765F"/>
    <w:rsid w:val="00987688"/>
    <w:rsid w:val="00987804"/>
    <w:rsid w:val="00987A47"/>
    <w:rsid w:val="00987DFA"/>
    <w:rsid w:val="009900E6"/>
    <w:rsid w:val="00990669"/>
    <w:rsid w:val="00990B6D"/>
    <w:rsid w:val="00990DDE"/>
    <w:rsid w:val="00991123"/>
    <w:rsid w:val="0099117B"/>
    <w:rsid w:val="00991550"/>
    <w:rsid w:val="0099181B"/>
    <w:rsid w:val="00993756"/>
    <w:rsid w:val="00993ACA"/>
    <w:rsid w:val="00993DAE"/>
    <w:rsid w:val="009942BA"/>
    <w:rsid w:val="0099462D"/>
    <w:rsid w:val="00994EAF"/>
    <w:rsid w:val="00995139"/>
    <w:rsid w:val="009953FE"/>
    <w:rsid w:val="009959E3"/>
    <w:rsid w:val="0099603B"/>
    <w:rsid w:val="00996446"/>
    <w:rsid w:val="00997040"/>
    <w:rsid w:val="0099721E"/>
    <w:rsid w:val="00997271"/>
    <w:rsid w:val="00997461"/>
    <w:rsid w:val="00997A4A"/>
    <w:rsid w:val="009A0B18"/>
    <w:rsid w:val="009A0B30"/>
    <w:rsid w:val="009A0B77"/>
    <w:rsid w:val="009A0FBA"/>
    <w:rsid w:val="009A1781"/>
    <w:rsid w:val="009A1DFB"/>
    <w:rsid w:val="009A1E37"/>
    <w:rsid w:val="009A2131"/>
    <w:rsid w:val="009A2189"/>
    <w:rsid w:val="009A228A"/>
    <w:rsid w:val="009A253C"/>
    <w:rsid w:val="009A2627"/>
    <w:rsid w:val="009A28F9"/>
    <w:rsid w:val="009A2E7A"/>
    <w:rsid w:val="009A2F7F"/>
    <w:rsid w:val="009A347B"/>
    <w:rsid w:val="009A39B3"/>
    <w:rsid w:val="009A3A46"/>
    <w:rsid w:val="009A4F39"/>
    <w:rsid w:val="009A5178"/>
    <w:rsid w:val="009A5D79"/>
    <w:rsid w:val="009A608A"/>
    <w:rsid w:val="009A62E0"/>
    <w:rsid w:val="009A6354"/>
    <w:rsid w:val="009A64BF"/>
    <w:rsid w:val="009A69D0"/>
    <w:rsid w:val="009A6BD5"/>
    <w:rsid w:val="009A6DE2"/>
    <w:rsid w:val="009A6E4C"/>
    <w:rsid w:val="009A74C3"/>
    <w:rsid w:val="009A7D1C"/>
    <w:rsid w:val="009B0580"/>
    <w:rsid w:val="009B0714"/>
    <w:rsid w:val="009B0ED2"/>
    <w:rsid w:val="009B0F6A"/>
    <w:rsid w:val="009B1003"/>
    <w:rsid w:val="009B129D"/>
    <w:rsid w:val="009B1335"/>
    <w:rsid w:val="009B14D7"/>
    <w:rsid w:val="009B1665"/>
    <w:rsid w:val="009B241F"/>
    <w:rsid w:val="009B27B5"/>
    <w:rsid w:val="009B300E"/>
    <w:rsid w:val="009B31D6"/>
    <w:rsid w:val="009B385E"/>
    <w:rsid w:val="009B3AE9"/>
    <w:rsid w:val="009B4456"/>
    <w:rsid w:val="009B4E07"/>
    <w:rsid w:val="009B5C61"/>
    <w:rsid w:val="009B5CA5"/>
    <w:rsid w:val="009B5EB0"/>
    <w:rsid w:val="009B5EF9"/>
    <w:rsid w:val="009B5F86"/>
    <w:rsid w:val="009B649A"/>
    <w:rsid w:val="009B68A3"/>
    <w:rsid w:val="009B69D6"/>
    <w:rsid w:val="009B6AAC"/>
    <w:rsid w:val="009B6F45"/>
    <w:rsid w:val="009B6F5B"/>
    <w:rsid w:val="009B702A"/>
    <w:rsid w:val="009C01F0"/>
    <w:rsid w:val="009C0292"/>
    <w:rsid w:val="009C0303"/>
    <w:rsid w:val="009C0693"/>
    <w:rsid w:val="009C0E41"/>
    <w:rsid w:val="009C18BB"/>
    <w:rsid w:val="009C1904"/>
    <w:rsid w:val="009C1AD8"/>
    <w:rsid w:val="009C1DA9"/>
    <w:rsid w:val="009C1E7C"/>
    <w:rsid w:val="009C1FBF"/>
    <w:rsid w:val="009C1FD9"/>
    <w:rsid w:val="009C21E0"/>
    <w:rsid w:val="009C256D"/>
    <w:rsid w:val="009C30E1"/>
    <w:rsid w:val="009C3555"/>
    <w:rsid w:val="009C3562"/>
    <w:rsid w:val="009C379A"/>
    <w:rsid w:val="009C37C7"/>
    <w:rsid w:val="009C38A5"/>
    <w:rsid w:val="009C3936"/>
    <w:rsid w:val="009C473C"/>
    <w:rsid w:val="009C4F42"/>
    <w:rsid w:val="009C51DE"/>
    <w:rsid w:val="009C5224"/>
    <w:rsid w:val="009C5419"/>
    <w:rsid w:val="009C5BEB"/>
    <w:rsid w:val="009C5E27"/>
    <w:rsid w:val="009C64FA"/>
    <w:rsid w:val="009C6C1D"/>
    <w:rsid w:val="009C6EDB"/>
    <w:rsid w:val="009C76E4"/>
    <w:rsid w:val="009C7BA4"/>
    <w:rsid w:val="009C7CE6"/>
    <w:rsid w:val="009D046D"/>
    <w:rsid w:val="009D0AFD"/>
    <w:rsid w:val="009D0E38"/>
    <w:rsid w:val="009D0E99"/>
    <w:rsid w:val="009D0F7A"/>
    <w:rsid w:val="009D1640"/>
    <w:rsid w:val="009D1A2B"/>
    <w:rsid w:val="009D244A"/>
    <w:rsid w:val="009D27D6"/>
    <w:rsid w:val="009D2A17"/>
    <w:rsid w:val="009D3554"/>
    <w:rsid w:val="009D4157"/>
    <w:rsid w:val="009D434D"/>
    <w:rsid w:val="009D4394"/>
    <w:rsid w:val="009D45AE"/>
    <w:rsid w:val="009D4EBA"/>
    <w:rsid w:val="009D50B3"/>
    <w:rsid w:val="009D53C5"/>
    <w:rsid w:val="009D5AA8"/>
    <w:rsid w:val="009D691C"/>
    <w:rsid w:val="009D6B60"/>
    <w:rsid w:val="009D6F6C"/>
    <w:rsid w:val="009D756C"/>
    <w:rsid w:val="009D7C0D"/>
    <w:rsid w:val="009D7D08"/>
    <w:rsid w:val="009E0728"/>
    <w:rsid w:val="009E0B37"/>
    <w:rsid w:val="009E0BF0"/>
    <w:rsid w:val="009E0C93"/>
    <w:rsid w:val="009E0F8F"/>
    <w:rsid w:val="009E1066"/>
    <w:rsid w:val="009E13E5"/>
    <w:rsid w:val="009E1853"/>
    <w:rsid w:val="009E1CCF"/>
    <w:rsid w:val="009E1EAC"/>
    <w:rsid w:val="009E2F3B"/>
    <w:rsid w:val="009E3169"/>
    <w:rsid w:val="009E3528"/>
    <w:rsid w:val="009E3B07"/>
    <w:rsid w:val="009E3BBC"/>
    <w:rsid w:val="009E3C3B"/>
    <w:rsid w:val="009E3FD3"/>
    <w:rsid w:val="009E4848"/>
    <w:rsid w:val="009E4D3F"/>
    <w:rsid w:val="009E4F96"/>
    <w:rsid w:val="009E520E"/>
    <w:rsid w:val="009E54A0"/>
    <w:rsid w:val="009E5513"/>
    <w:rsid w:val="009E5A1A"/>
    <w:rsid w:val="009E5D41"/>
    <w:rsid w:val="009E6606"/>
    <w:rsid w:val="009E681A"/>
    <w:rsid w:val="009E6F7C"/>
    <w:rsid w:val="009E765C"/>
    <w:rsid w:val="009E76AC"/>
    <w:rsid w:val="009E775C"/>
    <w:rsid w:val="009E77D2"/>
    <w:rsid w:val="009F08E5"/>
    <w:rsid w:val="009F0F39"/>
    <w:rsid w:val="009F12E1"/>
    <w:rsid w:val="009F1401"/>
    <w:rsid w:val="009F1416"/>
    <w:rsid w:val="009F1986"/>
    <w:rsid w:val="009F20AA"/>
    <w:rsid w:val="009F24FC"/>
    <w:rsid w:val="009F26D5"/>
    <w:rsid w:val="009F26F4"/>
    <w:rsid w:val="009F28C7"/>
    <w:rsid w:val="009F2912"/>
    <w:rsid w:val="009F30F1"/>
    <w:rsid w:val="009F3538"/>
    <w:rsid w:val="009F3846"/>
    <w:rsid w:val="009F3EBC"/>
    <w:rsid w:val="009F40DE"/>
    <w:rsid w:val="009F4174"/>
    <w:rsid w:val="009F4633"/>
    <w:rsid w:val="009F4EA8"/>
    <w:rsid w:val="009F5AD9"/>
    <w:rsid w:val="009F5CF0"/>
    <w:rsid w:val="009F5E97"/>
    <w:rsid w:val="009F61A9"/>
    <w:rsid w:val="009F68BB"/>
    <w:rsid w:val="009F6CC4"/>
    <w:rsid w:val="009F6F55"/>
    <w:rsid w:val="009F71DE"/>
    <w:rsid w:val="009F7316"/>
    <w:rsid w:val="009F7423"/>
    <w:rsid w:val="009F7B97"/>
    <w:rsid w:val="00A00531"/>
    <w:rsid w:val="00A014C6"/>
    <w:rsid w:val="00A025B3"/>
    <w:rsid w:val="00A0276E"/>
    <w:rsid w:val="00A028C3"/>
    <w:rsid w:val="00A0310E"/>
    <w:rsid w:val="00A0424C"/>
    <w:rsid w:val="00A049CA"/>
    <w:rsid w:val="00A04A55"/>
    <w:rsid w:val="00A05269"/>
    <w:rsid w:val="00A053CC"/>
    <w:rsid w:val="00A0540D"/>
    <w:rsid w:val="00A05DC0"/>
    <w:rsid w:val="00A05F57"/>
    <w:rsid w:val="00A06A21"/>
    <w:rsid w:val="00A06AB1"/>
    <w:rsid w:val="00A07034"/>
    <w:rsid w:val="00A07207"/>
    <w:rsid w:val="00A07F76"/>
    <w:rsid w:val="00A10084"/>
    <w:rsid w:val="00A10656"/>
    <w:rsid w:val="00A10897"/>
    <w:rsid w:val="00A10C8A"/>
    <w:rsid w:val="00A11C70"/>
    <w:rsid w:val="00A11F87"/>
    <w:rsid w:val="00A124A0"/>
    <w:rsid w:val="00A128AF"/>
    <w:rsid w:val="00A12996"/>
    <w:rsid w:val="00A12A98"/>
    <w:rsid w:val="00A139AC"/>
    <w:rsid w:val="00A13CE0"/>
    <w:rsid w:val="00A1416B"/>
    <w:rsid w:val="00A1431F"/>
    <w:rsid w:val="00A14B4E"/>
    <w:rsid w:val="00A14C73"/>
    <w:rsid w:val="00A15676"/>
    <w:rsid w:val="00A159CE"/>
    <w:rsid w:val="00A16110"/>
    <w:rsid w:val="00A16714"/>
    <w:rsid w:val="00A16AB7"/>
    <w:rsid w:val="00A16B92"/>
    <w:rsid w:val="00A1747D"/>
    <w:rsid w:val="00A17AB7"/>
    <w:rsid w:val="00A17CDF"/>
    <w:rsid w:val="00A17DD5"/>
    <w:rsid w:val="00A208AA"/>
    <w:rsid w:val="00A209C4"/>
    <w:rsid w:val="00A20FFB"/>
    <w:rsid w:val="00A2103D"/>
    <w:rsid w:val="00A21346"/>
    <w:rsid w:val="00A2167F"/>
    <w:rsid w:val="00A219F9"/>
    <w:rsid w:val="00A21F9F"/>
    <w:rsid w:val="00A229D0"/>
    <w:rsid w:val="00A22B57"/>
    <w:rsid w:val="00A232F4"/>
    <w:rsid w:val="00A23383"/>
    <w:rsid w:val="00A2342A"/>
    <w:rsid w:val="00A2376F"/>
    <w:rsid w:val="00A2431B"/>
    <w:rsid w:val="00A246E5"/>
    <w:rsid w:val="00A2472D"/>
    <w:rsid w:val="00A247FD"/>
    <w:rsid w:val="00A24870"/>
    <w:rsid w:val="00A24DD7"/>
    <w:rsid w:val="00A24E69"/>
    <w:rsid w:val="00A24F5C"/>
    <w:rsid w:val="00A2512F"/>
    <w:rsid w:val="00A2520C"/>
    <w:rsid w:val="00A253D5"/>
    <w:rsid w:val="00A2551D"/>
    <w:rsid w:val="00A25844"/>
    <w:rsid w:val="00A25A01"/>
    <w:rsid w:val="00A25B4B"/>
    <w:rsid w:val="00A25FF6"/>
    <w:rsid w:val="00A260D7"/>
    <w:rsid w:val="00A26164"/>
    <w:rsid w:val="00A262BB"/>
    <w:rsid w:val="00A26603"/>
    <w:rsid w:val="00A269D4"/>
    <w:rsid w:val="00A26AF5"/>
    <w:rsid w:val="00A26BCA"/>
    <w:rsid w:val="00A26E4A"/>
    <w:rsid w:val="00A275DF"/>
    <w:rsid w:val="00A278A4"/>
    <w:rsid w:val="00A27A41"/>
    <w:rsid w:val="00A3009A"/>
    <w:rsid w:val="00A3084E"/>
    <w:rsid w:val="00A30995"/>
    <w:rsid w:val="00A30ABB"/>
    <w:rsid w:val="00A311E7"/>
    <w:rsid w:val="00A3137B"/>
    <w:rsid w:val="00A31534"/>
    <w:rsid w:val="00A31BA7"/>
    <w:rsid w:val="00A31FF7"/>
    <w:rsid w:val="00A32357"/>
    <w:rsid w:val="00A324D5"/>
    <w:rsid w:val="00A3254C"/>
    <w:rsid w:val="00A32595"/>
    <w:rsid w:val="00A3277A"/>
    <w:rsid w:val="00A33AF9"/>
    <w:rsid w:val="00A33B2D"/>
    <w:rsid w:val="00A33BC4"/>
    <w:rsid w:val="00A33F26"/>
    <w:rsid w:val="00A3438C"/>
    <w:rsid w:val="00A34864"/>
    <w:rsid w:val="00A348E4"/>
    <w:rsid w:val="00A350E6"/>
    <w:rsid w:val="00A357B2"/>
    <w:rsid w:val="00A357C3"/>
    <w:rsid w:val="00A359E3"/>
    <w:rsid w:val="00A35B40"/>
    <w:rsid w:val="00A35B83"/>
    <w:rsid w:val="00A35CF8"/>
    <w:rsid w:val="00A35EDB"/>
    <w:rsid w:val="00A36B36"/>
    <w:rsid w:val="00A36EC4"/>
    <w:rsid w:val="00A36FD3"/>
    <w:rsid w:val="00A373E0"/>
    <w:rsid w:val="00A40257"/>
    <w:rsid w:val="00A4067F"/>
    <w:rsid w:val="00A40952"/>
    <w:rsid w:val="00A4098A"/>
    <w:rsid w:val="00A40ADC"/>
    <w:rsid w:val="00A40BE2"/>
    <w:rsid w:val="00A40CF6"/>
    <w:rsid w:val="00A40E37"/>
    <w:rsid w:val="00A41907"/>
    <w:rsid w:val="00A41996"/>
    <w:rsid w:val="00A41AE6"/>
    <w:rsid w:val="00A41C3C"/>
    <w:rsid w:val="00A42B8E"/>
    <w:rsid w:val="00A42DF0"/>
    <w:rsid w:val="00A43557"/>
    <w:rsid w:val="00A4361D"/>
    <w:rsid w:val="00A436C4"/>
    <w:rsid w:val="00A4399E"/>
    <w:rsid w:val="00A43AC9"/>
    <w:rsid w:val="00A44135"/>
    <w:rsid w:val="00A4454A"/>
    <w:rsid w:val="00A44B1D"/>
    <w:rsid w:val="00A44E9B"/>
    <w:rsid w:val="00A45099"/>
    <w:rsid w:val="00A45858"/>
    <w:rsid w:val="00A45D29"/>
    <w:rsid w:val="00A45EA1"/>
    <w:rsid w:val="00A45FF5"/>
    <w:rsid w:val="00A4684E"/>
    <w:rsid w:val="00A46D28"/>
    <w:rsid w:val="00A46D59"/>
    <w:rsid w:val="00A472EE"/>
    <w:rsid w:val="00A4778B"/>
    <w:rsid w:val="00A477B0"/>
    <w:rsid w:val="00A479BA"/>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52"/>
    <w:rsid w:val="00A53EAB"/>
    <w:rsid w:val="00A54248"/>
    <w:rsid w:val="00A54895"/>
    <w:rsid w:val="00A54972"/>
    <w:rsid w:val="00A54C4A"/>
    <w:rsid w:val="00A54F2B"/>
    <w:rsid w:val="00A55099"/>
    <w:rsid w:val="00A551BD"/>
    <w:rsid w:val="00A553C8"/>
    <w:rsid w:val="00A5581C"/>
    <w:rsid w:val="00A55F09"/>
    <w:rsid w:val="00A562C4"/>
    <w:rsid w:val="00A56B1E"/>
    <w:rsid w:val="00A56E27"/>
    <w:rsid w:val="00A56E85"/>
    <w:rsid w:val="00A57420"/>
    <w:rsid w:val="00A577F3"/>
    <w:rsid w:val="00A57929"/>
    <w:rsid w:val="00A57B08"/>
    <w:rsid w:val="00A6046E"/>
    <w:rsid w:val="00A60ADB"/>
    <w:rsid w:val="00A60CB7"/>
    <w:rsid w:val="00A613D9"/>
    <w:rsid w:val="00A61413"/>
    <w:rsid w:val="00A61530"/>
    <w:rsid w:val="00A61580"/>
    <w:rsid w:val="00A61B2C"/>
    <w:rsid w:val="00A61B81"/>
    <w:rsid w:val="00A61DDD"/>
    <w:rsid w:val="00A62811"/>
    <w:rsid w:val="00A631C8"/>
    <w:rsid w:val="00A63E8C"/>
    <w:rsid w:val="00A63EEE"/>
    <w:rsid w:val="00A64417"/>
    <w:rsid w:val="00A64C9F"/>
    <w:rsid w:val="00A653F3"/>
    <w:rsid w:val="00A665C7"/>
    <w:rsid w:val="00A66C93"/>
    <w:rsid w:val="00A66F00"/>
    <w:rsid w:val="00A67702"/>
    <w:rsid w:val="00A67E3F"/>
    <w:rsid w:val="00A70521"/>
    <w:rsid w:val="00A70ECB"/>
    <w:rsid w:val="00A70F74"/>
    <w:rsid w:val="00A712F7"/>
    <w:rsid w:val="00A713C8"/>
    <w:rsid w:val="00A71437"/>
    <w:rsid w:val="00A7235A"/>
    <w:rsid w:val="00A72531"/>
    <w:rsid w:val="00A7303D"/>
    <w:rsid w:val="00A73291"/>
    <w:rsid w:val="00A7334C"/>
    <w:rsid w:val="00A73467"/>
    <w:rsid w:val="00A73809"/>
    <w:rsid w:val="00A73A43"/>
    <w:rsid w:val="00A73CFF"/>
    <w:rsid w:val="00A73D3B"/>
    <w:rsid w:val="00A73E27"/>
    <w:rsid w:val="00A7415E"/>
    <w:rsid w:val="00A7517F"/>
    <w:rsid w:val="00A75345"/>
    <w:rsid w:val="00A7545C"/>
    <w:rsid w:val="00A754ED"/>
    <w:rsid w:val="00A756AD"/>
    <w:rsid w:val="00A75C7D"/>
    <w:rsid w:val="00A7645D"/>
    <w:rsid w:val="00A7655A"/>
    <w:rsid w:val="00A76EC8"/>
    <w:rsid w:val="00A774B8"/>
    <w:rsid w:val="00A775A3"/>
    <w:rsid w:val="00A77C0D"/>
    <w:rsid w:val="00A77FED"/>
    <w:rsid w:val="00A8050C"/>
    <w:rsid w:val="00A80817"/>
    <w:rsid w:val="00A809BE"/>
    <w:rsid w:val="00A80B1C"/>
    <w:rsid w:val="00A80E34"/>
    <w:rsid w:val="00A818C4"/>
    <w:rsid w:val="00A81BF1"/>
    <w:rsid w:val="00A822B2"/>
    <w:rsid w:val="00A8262B"/>
    <w:rsid w:val="00A82E32"/>
    <w:rsid w:val="00A82E84"/>
    <w:rsid w:val="00A83517"/>
    <w:rsid w:val="00A8379A"/>
    <w:rsid w:val="00A842B9"/>
    <w:rsid w:val="00A84AB7"/>
    <w:rsid w:val="00A84FBB"/>
    <w:rsid w:val="00A85143"/>
    <w:rsid w:val="00A85F86"/>
    <w:rsid w:val="00A86220"/>
    <w:rsid w:val="00A86289"/>
    <w:rsid w:val="00A8674C"/>
    <w:rsid w:val="00A86B00"/>
    <w:rsid w:val="00A87080"/>
    <w:rsid w:val="00A8747A"/>
    <w:rsid w:val="00A876D0"/>
    <w:rsid w:val="00A87B67"/>
    <w:rsid w:val="00A87C21"/>
    <w:rsid w:val="00A9000D"/>
    <w:rsid w:val="00A90052"/>
    <w:rsid w:val="00A901DF"/>
    <w:rsid w:val="00A907F7"/>
    <w:rsid w:val="00A909B6"/>
    <w:rsid w:val="00A90B68"/>
    <w:rsid w:val="00A90D4E"/>
    <w:rsid w:val="00A90F91"/>
    <w:rsid w:val="00A910DA"/>
    <w:rsid w:val="00A91384"/>
    <w:rsid w:val="00A915DE"/>
    <w:rsid w:val="00A919D6"/>
    <w:rsid w:val="00A91DA2"/>
    <w:rsid w:val="00A92200"/>
    <w:rsid w:val="00A93932"/>
    <w:rsid w:val="00A93E28"/>
    <w:rsid w:val="00A93F4B"/>
    <w:rsid w:val="00A93FC2"/>
    <w:rsid w:val="00A942BA"/>
    <w:rsid w:val="00A949D2"/>
    <w:rsid w:val="00A9559C"/>
    <w:rsid w:val="00A955CE"/>
    <w:rsid w:val="00A95B1D"/>
    <w:rsid w:val="00A95DD5"/>
    <w:rsid w:val="00A961F8"/>
    <w:rsid w:val="00A964D5"/>
    <w:rsid w:val="00A96A4E"/>
    <w:rsid w:val="00A96FF0"/>
    <w:rsid w:val="00A97593"/>
    <w:rsid w:val="00A977A0"/>
    <w:rsid w:val="00A97C74"/>
    <w:rsid w:val="00A97CA5"/>
    <w:rsid w:val="00A97D4C"/>
    <w:rsid w:val="00AA06C5"/>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34E3"/>
    <w:rsid w:val="00AA3625"/>
    <w:rsid w:val="00AA3C21"/>
    <w:rsid w:val="00AA3DD9"/>
    <w:rsid w:val="00AA4173"/>
    <w:rsid w:val="00AA4186"/>
    <w:rsid w:val="00AA4306"/>
    <w:rsid w:val="00AA432B"/>
    <w:rsid w:val="00AA43E8"/>
    <w:rsid w:val="00AA44B1"/>
    <w:rsid w:val="00AA4A49"/>
    <w:rsid w:val="00AA4BE4"/>
    <w:rsid w:val="00AA58B9"/>
    <w:rsid w:val="00AA63C9"/>
    <w:rsid w:val="00AA68B3"/>
    <w:rsid w:val="00AA6991"/>
    <w:rsid w:val="00AA6C49"/>
    <w:rsid w:val="00AA6C65"/>
    <w:rsid w:val="00AA741E"/>
    <w:rsid w:val="00AA7C65"/>
    <w:rsid w:val="00AB14B9"/>
    <w:rsid w:val="00AB225D"/>
    <w:rsid w:val="00AB2526"/>
    <w:rsid w:val="00AB2532"/>
    <w:rsid w:val="00AB275F"/>
    <w:rsid w:val="00AB27EA"/>
    <w:rsid w:val="00AB2EB2"/>
    <w:rsid w:val="00AB325D"/>
    <w:rsid w:val="00AB3846"/>
    <w:rsid w:val="00AB3877"/>
    <w:rsid w:val="00AB3BD5"/>
    <w:rsid w:val="00AB3C26"/>
    <w:rsid w:val="00AB4154"/>
    <w:rsid w:val="00AB4171"/>
    <w:rsid w:val="00AB4599"/>
    <w:rsid w:val="00AB48D3"/>
    <w:rsid w:val="00AB4979"/>
    <w:rsid w:val="00AB4A5C"/>
    <w:rsid w:val="00AB4BFA"/>
    <w:rsid w:val="00AB52DB"/>
    <w:rsid w:val="00AB5365"/>
    <w:rsid w:val="00AB5AAB"/>
    <w:rsid w:val="00AB5C7E"/>
    <w:rsid w:val="00AB5FDC"/>
    <w:rsid w:val="00AB62DB"/>
    <w:rsid w:val="00AB644B"/>
    <w:rsid w:val="00AB6775"/>
    <w:rsid w:val="00AB75E4"/>
    <w:rsid w:val="00AB75FC"/>
    <w:rsid w:val="00AB780B"/>
    <w:rsid w:val="00AB7F96"/>
    <w:rsid w:val="00AC0148"/>
    <w:rsid w:val="00AC0287"/>
    <w:rsid w:val="00AC0A16"/>
    <w:rsid w:val="00AC138D"/>
    <w:rsid w:val="00AC17A3"/>
    <w:rsid w:val="00AC1FFA"/>
    <w:rsid w:val="00AC22F9"/>
    <w:rsid w:val="00AC28FE"/>
    <w:rsid w:val="00AC297B"/>
    <w:rsid w:val="00AC3862"/>
    <w:rsid w:val="00AC4123"/>
    <w:rsid w:val="00AC451A"/>
    <w:rsid w:val="00AC478F"/>
    <w:rsid w:val="00AC4C2C"/>
    <w:rsid w:val="00AC4DE1"/>
    <w:rsid w:val="00AC537D"/>
    <w:rsid w:val="00AC552C"/>
    <w:rsid w:val="00AC5B6A"/>
    <w:rsid w:val="00AC5E76"/>
    <w:rsid w:val="00AC652C"/>
    <w:rsid w:val="00AC6554"/>
    <w:rsid w:val="00AC68D7"/>
    <w:rsid w:val="00AC6B78"/>
    <w:rsid w:val="00AC6D0B"/>
    <w:rsid w:val="00AC6D19"/>
    <w:rsid w:val="00AC70C0"/>
    <w:rsid w:val="00AD02B7"/>
    <w:rsid w:val="00AD03D6"/>
    <w:rsid w:val="00AD0593"/>
    <w:rsid w:val="00AD05B0"/>
    <w:rsid w:val="00AD0B66"/>
    <w:rsid w:val="00AD135F"/>
    <w:rsid w:val="00AD1831"/>
    <w:rsid w:val="00AD18EE"/>
    <w:rsid w:val="00AD2747"/>
    <w:rsid w:val="00AD3037"/>
    <w:rsid w:val="00AD3296"/>
    <w:rsid w:val="00AD33BC"/>
    <w:rsid w:val="00AD391C"/>
    <w:rsid w:val="00AD49FA"/>
    <w:rsid w:val="00AD4C26"/>
    <w:rsid w:val="00AD52BD"/>
    <w:rsid w:val="00AD5DB5"/>
    <w:rsid w:val="00AD67D6"/>
    <w:rsid w:val="00AD6B3E"/>
    <w:rsid w:val="00AD70E2"/>
    <w:rsid w:val="00AD7588"/>
    <w:rsid w:val="00AD7C28"/>
    <w:rsid w:val="00AD7C88"/>
    <w:rsid w:val="00AE0962"/>
    <w:rsid w:val="00AE0A91"/>
    <w:rsid w:val="00AE0FCB"/>
    <w:rsid w:val="00AE1B7D"/>
    <w:rsid w:val="00AE1C38"/>
    <w:rsid w:val="00AE1D21"/>
    <w:rsid w:val="00AE2C29"/>
    <w:rsid w:val="00AE2FBA"/>
    <w:rsid w:val="00AE3242"/>
    <w:rsid w:val="00AE3298"/>
    <w:rsid w:val="00AE36B4"/>
    <w:rsid w:val="00AE382A"/>
    <w:rsid w:val="00AE38F7"/>
    <w:rsid w:val="00AE3CF0"/>
    <w:rsid w:val="00AE4098"/>
    <w:rsid w:val="00AE4226"/>
    <w:rsid w:val="00AE4A0F"/>
    <w:rsid w:val="00AE4CD3"/>
    <w:rsid w:val="00AE4F2B"/>
    <w:rsid w:val="00AE53B1"/>
    <w:rsid w:val="00AE57C0"/>
    <w:rsid w:val="00AE5A7C"/>
    <w:rsid w:val="00AE6090"/>
    <w:rsid w:val="00AE6236"/>
    <w:rsid w:val="00AE6583"/>
    <w:rsid w:val="00AE6630"/>
    <w:rsid w:val="00AE6724"/>
    <w:rsid w:val="00AE6BCD"/>
    <w:rsid w:val="00AE710C"/>
    <w:rsid w:val="00AE7375"/>
    <w:rsid w:val="00AE76F3"/>
    <w:rsid w:val="00AE77D6"/>
    <w:rsid w:val="00AF0002"/>
    <w:rsid w:val="00AF0481"/>
    <w:rsid w:val="00AF0AEB"/>
    <w:rsid w:val="00AF0C58"/>
    <w:rsid w:val="00AF1079"/>
    <w:rsid w:val="00AF1D5E"/>
    <w:rsid w:val="00AF203B"/>
    <w:rsid w:val="00AF2484"/>
    <w:rsid w:val="00AF2BC0"/>
    <w:rsid w:val="00AF49EA"/>
    <w:rsid w:val="00AF4F20"/>
    <w:rsid w:val="00AF4F66"/>
    <w:rsid w:val="00AF5647"/>
    <w:rsid w:val="00AF56B7"/>
    <w:rsid w:val="00AF5AFE"/>
    <w:rsid w:val="00AF666D"/>
    <w:rsid w:val="00AF6804"/>
    <w:rsid w:val="00AF6AA5"/>
    <w:rsid w:val="00AF6AB0"/>
    <w:rsid w:val="00AF6DE2"/>
    <w:rsid w:val="00AF7210"/>
    <w:rsid w:val="00AF7582"/>
    <w:rsid w:val="00AF762A"/>
    <w:rsid w:val="00B00433"/>
    <w:rsid w:val="00B00AFA"/>
    <w:rsid w:val="00B017D8"/>
    <w:rsid w:val="00B01A56"/>
    <w:rsid w:val="00B01E99"/>
    <w:rsid w:val="00B025A5"/>
    <w:rsid w:val="00B0383E"/>
    <w:rsid w:val="00B03852"/>
    <w:rsid w:val="00B03B76"/>
    <w:rsid w:val="00B03C53"/>
    <w:rsid w:val="00B03D71"/>
    <w:rsid w:val="00B04FF3"/>
    <w:rsid w:val="00B05AD9"/>
    <w:rsid w:val="00B06117"/>
    <w:rsid w:val="00B06278"/>
    <w:rsid w:val="00B069A8"/>
    <w:rsid w:val="00B06ADB"/>
    <w:rsid w:val="00B06CC6"/>
    <w:rsid w:val="00B06E1B"/>
    <w:rsid w:val="00B070B9"/>
    <w:rsid w:val="00B075AD"/>
    <w:rsid w:val="00B0787B"/>
    <w:rsid w:val="00B07891"/>
    <w:rsid w:val="00B07980"/>
    <w:rsid w:val="00B07B63"/>
    <w:rsid w:val="00B07DA6"/>
    <w:rsid w:val="00B10795"/>
    <w:rsid w:val="00B10956"/>
    <w:rsid w:val="00B10E0B"/>
    <w:rsid w:val="00B11876"/>
    <w:rsid w:val="00B120C0"/>
    <w:rsid w:val="00B124BB"/>
    <w:rsid w:val="00B12647"/>
    <w:rsid w:val="00B1287F"/>
    <w:rsid w:val="00B12922"/>
    <w:rsid w:val="00B12BBF"/>
    <w:rsid w:val="00B12F5A"/>
    <w:rsid w:val="00B1392B"/>
    <w:rsid w:val="00B13AF4"/>
    <w:rsid w:val="00B13F63"/>
    <w:rsid w:val="00B14196"/>
    <w:rsid w:val="00B1487F"/>
    <w:rsid w:val="00B14921"/>
    <w:rsid w:val="00B14E80"/>
    <w:rsid w:val="00B1501A"/>
    <w:rsid w:val="00B15683"/>
    <w:rsid w:val="00B158D7"/>
    <w:rsid w:val="00B15B7C"/>
    <w:rsid w:val="00B15C7C"/>
    <w:rsid w:val="00B15EDE"/>
    <w:rsid w:val="00B160BA"/>
    <w:rsid w:val="00B1651F"/>
    <w:rsid w:val="00B166D4"/>
    <w:rsid w:val="00B16745"/>
    <w:rsid w:val="00B175E1"/>
    <w:rsid w:val="00B175E2"/>
    <w:rsid w:val="00B17922"/>
    <w:rsid w:val="00B179BB"/>
    <w:rsid w:val="00B206CE"/>
    <w:rsid w:val="00B20DA0"/>
    <w:rsid w:val="00B20DB6"/>
    <w:rsid w:val="00B21420"/>
    <w:rsid w:val="00B2149A"/>
    <w:rsid w:val="00B2158E"/>
    <w:rsid w:val="00B21FAC"/>
    <w:rsid w:val="00B2231F"/>
    <w:rsid w:val="00B223DF"/>
    <w:rsid w:val="00B22493"/>
    <w:rsid w:val="00B224A8"/>
    <w:rsid w:val="00B229BB"/>
    <w:rsid w:val="00B22C57"/>
    <w:rsid w:val="00B23142"/>
    <w:rsid w:val="00B2360C"/>
    <w:rsid w:val="00B23832"/>
    <w:rsid w:val="00B23EFF"/>
    <w:rsid w:val="00B245CF"/>
    <w:rsid w:val="00B24765"/>
    <w:rsid w:val="00B24FBC"/>
    <w:rsid w:val="00B25AB2"/>
    <w:rsid w:val="00B26305"/>
    <w:rsid w:val="00B26A62"/>
    <w:rsid w:val="00B26AD4"/>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F3C"/>
    <w:rsid w:val="00B33139"/>
    <w:rsid w:val="00B336C5"/>
    <w:rsid w:val="00B33B3A"/>
    <w:rsid w:val="00B33D84"/>
    <w:rsid w:val="00B34227"/>
    <w:rsid w:val="00B3429A"/>
    <w:rsid w:val="00B3450B"/>
    <w:rsid w:val="00B353BF"/>
    <w:rsid w:val="00B35C30"/>
    <w:rsid w:val="00B36423"/>
    <w:rsid w:val="00B3655F"/>
    <w:rsid w:val="00B36FC7"/>
    <w:rsid w:val="00B37033"/>
    <w:rsid w:val="00B370F3"/>
    <w:rsid w:val="00B37B74"/>
    <w:rsid w:val="00B37BA4"/>
    <w:rsid w:val="00B4072C"/>
    <w:rsid w:val="00B4095A"/>
    <w:rsid w:val="00B40BBE"/>
    <w:rsid w:val="00B40C2E"/>
    <w:rsid w:val="00B40CAF"/>
    <w:rsid w:val="00B40D2F"/>
    <w:rsid w:val="00B4139F"/>
    <w:rsid w:val="00B429BA"/>
    <w:rsid w:val="00B42D85"/>
    <w:rsid w:val="00B42E79"/>
    <w:rsid w:val="00B433DE"/>
    <w:rsid w:val="00B4369C"/>
    <w:rsid w:val="00B437BB"/>
    <w:rsid w:val="00B44444"/>
    <w:rsid w:val="00B44A2B"/>
    <w:rsid w:val="00B44DB0"/>
    <w:rsid w:val="00B4516E"/>
    <w:rsid w:val="00B45389"/>
    <w:rsid w:val="00B457E2"/>
    <w:rsid w:val="00B458C2"/>
    <w:rsid w:val="00B4690A"/>
    <w:rsid w:val="00B4717F"/>
    <w:rsid w:val="00B4780B"/>
    <w:rsid w:val="00B47AF6"/>
    <w:rsid w:val="00B50F32"/>
    <w:rsid w:val="00B512C9"/>
    <w:rsid w:val="00B52051"/>
    <w:rsid w:val="00B5221E"/>
    <w:rsid w:val="00B5248C"/>
    <w:rsid w:val="00B526A3"/>
    <w:rsid w:val="00B52D73"/>
    <w:rsid w:val="00B53063"/>
    <w:rsid w:val="00B533C7"/>
    <w:rsid w:val="00B5361C"/>
    <w:rsid w:val="00B53682"/>
    <w:rsid w:val="00B538B9"/>
    <w:rsid w:val="00B53EE2"/>
    <w:rsid w:val="00B54457"/>
    <w:rsid w:val="00B54531"/>
    <w:rsid w:val="00B547F6"/>
    <w:rsid w:val="00B54FAF"/>
    <w:rsid w:val="00B55189"/>
    <w:rsid w:val="00B55347"/>
    <w:rsid w:val="00B55530"/>
    <w:rsid w:val="00B55A37"/>
    <w:rsid w:val="00B55E1C"/>
    <w:rsid w:val="00B56271"/>
    <w:rsid w:val="00B56CB8"/>
    <w:rsid w:val="00B56D3B"/>
    <w:rsid w:val="00B56E85"/>
    <w:rsid w:val="00B56FB8"/>
    <w:rsid w:val="00B57901"/>
    <w:rsid w:val="00B57B00"/>
    <w:rsid w:val="00B57BDF"/>
    <w:rsid w:val="00B57E69"/>
    <w:rsid w:val="00B601AA"/>
    <w:rsid w:val="00B60C53"/>
    <w:rsid w:val="00B60DC1"/>
    <w:rsid w:val="00B60F9D"/>
    <w:rsid w:val="00B61B16"/>
    <w:rsid w:val="00B62003"/>
    <w:rsid w:val="00B62110"/>
    <w:rsid w:val="00B62425"/>
    <w:rsid w:val="00B62BAF"/>
    <w:rsid w:val="00B63B96"/>
    <w:rsid w:val="00B63F44"/>
    <w:rsid w:val="00B6404F"/>
    <w:rsid w:val="00B64CD9"/>
    <w:rsid w:val="00B65160"/>
    <w:rsid w:val="00B6549C"/>
    <w:rsid w:val="00B6553F"/>
    <w:rsid w:val="00B6561B"/>
    <w:rsid w:val="00B6566B"/>
    <w:rsid w:val="00B65BE1"/>
    <w:rsid w:val="00B65C8D"/>
    <w:rsid w:val="00B65DA8"/>
    <w:rsid w:val="00B65EFE"/>
    <w:rsid w:val="00B66B90"/>
    <w:rsid w:val="00B670BF"/>
    <w:rsid w:val="00B670E1"/>
    <w:rsid w:val="00B674B6"/>
    <w:rsid w:val="00B67A58"/>
    <w:rsid w:val="00B7023B"/>
    <w:rsid w:val="00B702FF"/>
    <w:rsid w:val="00B70436"/>
    <w:rsid w:val="00B70562"/>
    <w:rsid w:val="00B70D3B"/>
    <w:rsid w:val="00B71320"/>
    <w:rsid w:val="00B71B3E"/>
    <w:rsid w:val="00B71BB3"/>
    <w:rsid w:val="00B7210F"/>
    <w:rsid w:val="00B72791"/>
    <w:rsid w:val="00B73397"/>
    <w:rsid w:val="00B7377D"/>
    <w:rsid w:val="00B739CC"/>
    <w:rsid w:val="00B740EF"/>
    <w:rsid w:val="00B74861"/>
    <w:rsid w:val="00B74B2A"/>
    <w:rsid w:val="00B74B7C"/>
    <w:rsid w:val="00B75123"/>
    <w:rsid w:val="00B75A06"/>
    <w:rsid w:val="00B75B80"/>
    <w:rsid w:val="00B75C14"/>
    <w:rsid w:val="00B75D1F"/>
    <w:rsid w:val="00B76499"/>
    <w:rsid w:val="00B765CC"/>
    <w:rsid w:val="00B76A62"/>
    <w:rsid w:val="00B76FAE"/>
    <w:rsid w:val="00B77603"/>
    <w:rsid w:val="00B77C75"/>
    <w:rsid w:val="00B77F09"/>
    <w:rsid w:val="00B8027E"/>
    <w:rsid w:val="00B80545"/>
    <w:rsid w:val="00B80BE4"/>
    <w:rsid w:val="00B80CD3"/>
    <w:rsid w:val="00B81AA9"/>
    <w:rsid w:val="00B81EC8"/>
    <w:rsid w:val="00B82061"/>
    <w:rsid w:val="00B8248A"/>
    <w:rsid w:val="00B82664"/>
    <w:rsid w:val="00B82A0A"/>
    <w:rsid w:val="00B82EA0"/>
    <w:rsid w:val="00B83024"/>
    <w:rsid w:val="00B836F9"/>
    <w:rsid w:val="00B83743"/>
    <w:rsid w:val="00B8374F"/>
    <w:rsid w:val="00B83BCF"/>
    <w:rsid w:val="00B83E0A"/>
    <w:rsid w:val="00B84996"/>
    <w:rsid w:val="00B8504C"/>
    <w:rsid w:val="00B862EF"/>
    <w:rsid w:val="00B86500"/>
    <w:rsid w:val="00B8691D"/>
    <w:rsid w:val="00B870F1"/>
    <w:rsid w:val="00B872A3"/>
    <w:rsid w:val="00B8751C"/>
    <w:rsid w:val="00B876CB"/>
    <w:rsid w:val="00B8775E"/>
    <w:rsid w:val="00B902C1"/>
    <w:rsid w:val="00B90768"/>
    <w:rsid w:val="00B90893"/>
    <w:rsid w:val="00B9168D"/>
    <w:rsid w:val="00B9172A"/>
    <w:rsid w:val="00B91993"/>
    <w:rsid w:val="00B927B5"/>
    <w:rsid w:val="00B92A23"/>
    <w:rsid w:val="00B92BF0"/>
    <w:rsid w:val="00B9359C"/>
    <w:rsid w:val="00B93856"/>
    <w:rsid w:val="00B93B79"/>
    <w:rsid w:val="00B93FEB"/>
    <w:rsid w:val="00B942BD"/>
    <w:rsid w:val="00B94515"/>
    <w:rsid w:val="00B94A33"/>
    <w:rsid w:val="00B94F63"/>
    <w:rsid w:val="00B95327"/>
    <w:rsid w:val="00B95B7D"/>
    <w:rsid w:val="00B95D29"/>
    <w:rsid w:val="00B95D37"/>
    <w:rsid w:val="00B9611C"/>
    <w:rsid w:val="00B966A1"/>
    <w:rsid w:val="00B968D3"/>
    <w:rsid w:val="00B972A9"/>
    <w:rsid w:val="00B97493"/>
    <w:rsid w:val="00B9762E"/>
    <w:rsid w:val="00B97A26"/>
    <w:rsid w:val="00B97BAB"/>
    <w:rsid w:val="00B97C5F"/>
    <w:rsid w:val="00BA0307"/>
    <w:rsid w:val="00BA0612"/>
    <w:rsid w:val="00BA0760"/>
    <w:rsid w:val="00BA0E6D"/>
    <w:rsid w:val="00BA1061"/>
    <w:rsid w:val="00BA12BF"/>
    <w:rsid w:val="00BA1490"/>
    <w:rsid w:val="00BA156B"/>
    <w:rsid w:val="00BA1605"/>
    <w:rsid w:val="00BA1CC6"/>
    <w:rsid w:val="00BA287A"/>
    <w:rsid w:val="00BA2A44"/>
    <w:rsid w:val="00BA2DDF"/>
    <w:rsid w:val="00BA3616"/>
    <w:rsid w:val="00BA3AA5"/>
    <w:rsid w:val="00BA3B7E"/>
    <w:rsid w:val="00BA4241"/>
    <w:rsid w:val="00BA4391"/>
    <w:rsid w:val="00BA43C5"/>
    <w:rsid w:val="00BA4E19"/>
    <w:rsid w:val="00BA4EBC"/>
    <w:rsid w:val="00BA4FB0"/>
    <w:rsid w:val="00BA51E6"/>
    <w:rsid w:val="00BA54D2"/>
    <w:rsid w:val="00BA55DB"/>
    <w:rsid w:val="00BA581B"/>
    <w:rsid w:val="00BA58A1"/>
    <w:rsid w:val="00BA655E"/>
    <w:rsid w:val="00BA7507"/>
    <w:rsid w:val="00BA7B4C"/>
    <w:rsid w:val="00BB03B6"/>
    <w:rsid w:val="00BB06D7"/>
    <w:rsid w:val="00BB09F9"/>
    <w:rsid w:val="00BB122A"/>
    <w:rsid w:val="00BB1304"/>
    <w:rsid w:val="00BB15B8"/>
    <w:rsid w:val="00BB1B50"/>
    <w:rsid w:val="00BB1C51"/>
    <w:rsid w:val="00BB1C6C"/>
    <w:rsid w:val="00BB1CF5"/>
    <w:rsid w:val="00BB1F66"/>
    <w:rsid w:val="00BB225C"/>
    <w:rsid w:val="00BB2277"/>
    <w:rsid w:val="00BB2767"/>
    <w:rsid w:val="00BB2992"/>
    <w:rsid w:val="00BB2DB2"/>
    <w:rsid w:val="00BB318E"/>
    <w:rsid w:val="00BB35F3"/>
    <w:rsid w:val="00BB369F"/>
    <w:rsid w:val="00BB3C7B"/>
    <w:rsid w:val="00BB4405"/>
    <w:rsid w:val="00BB450E"/>
    <w:rsid w:val="00BB4B4F"/>
    <w:rsid w:val="00BB5913"/>
    <w:rsid w:val="00BB5B40"/>
    <w:rsid w:val="00BB5B68"/>
    <w:rsid w:val="00BB5B8A"/>
    <w:rsid w:val="00BB6023"/>
    <w:rsid w:val="00BB6235"/>
    <w:rsid w:val="00BB6DCE"/>
    <w:rsid w:val="00BB766C"/>
    <w:rsid w:val="00BB7EEF"/>
    <w:rsid w:val="00BC0244"/>
    <w:rsid w:val="00BC0602"/>
    <w:rsid w:val="00BC0DC9"/>
    <w:rsid w:val="00BC0FB0"/>
    <w:rsid w:val="00BC15FC"/>
    <w:rsid w:val="00BC1BF9"/>
    <w:rsid w:val="00BC1F14"/>
    <w:rsid w:val="00BC2134"/>
    <w:rsid w:val="00BC2C8D"/>
    <w:rsid w:val="00BC3F46"/>
    <w:rsid w:val="00BC4020"/>
    <w:rsid w:val="00BC49CD"/>
    <w:rsid w:val="00BC5478"/>
    <w:rsid w:val="00BC54EF"/>
    <w:rsid w:val="00BC5557"/>
    <w:rsid w:val="00BC559A"/>
    <w:rsid w:val="00BC5780"/>
    <w:rsid w:val="00BC5D9E"/>
    <w:rsid w:val="00BC5DFA"/>
    <w:rsid w:val="00BC5EC4"/>
    <w:rsid w:val="00BC62FE"/>
    <w:rsid w:val="00BC6D72"/>
    <w:rsid w:val="00BC7173"/>
    <w:rsid w:val="00BC71BC"/>
    <w:rsid w:val="00BC7202"/>
    <w:rsid w:val="00BC7888"/>
    <w:rsid w:val="00BC79F4"/>
    <w:rsid w:val="00BC7C79"/>
    <w:rsid w:val="00BC7E9C"/>
    <w:rsid w:val="00BC7F04"/>
    <w:rsid w:val="00BD027C"/>
    <w:rsid w:val="00BD02C5"/>
    <w:rsid w:val="00BD0318"/>
    <w:rsid w:val="00BD052E"/>
    <w:rsid w:val="00BD0578"/>
    <w:rsid w:val="00BD087D"/>
    <w:rsid w:val="00BD0B35"/>
    <w:rsid w:val="00BD0D53"/>
    <w:rsid w:val="00BD150E"/>
    <w:rsid w:val="00BD154F"/>
    <w:rsid w:val="00BD16A2"/>
    <w:rsid w:val="00BD19B4"/>
    <w:rsid w:val="00BD1B1A"/>
    <w:rsid w:val="00BD1ED5"/>
    <w:rsid w:val="00BD1F97"/>
    <w:rsid w:val="00BD225E"/>
    <w:rsid w:val="00BD22E1"/>
    <w:rsid w:val="00BD23E9"/>
    <w:rsid w:val="00BD2AF3"/>
    <w:rsid w:val="00BD34BB"/>
    <w:rsid w:val="00BD356A"/>
    <w:rsid w:val="00BD36AC"/>
    <w:rsid w:val="00BD36B7"/>
    <w:rsid w:val="00BD41E1"/>
    <w:rsid w:val="00BD476F"/>
    <w:rsid w:val="00BD484E"/>
    <w:rsid w:val="00BD4BC3"/>
    <w:rsid w:val="00BD4C55"/>
    <w:rsid w:val="00BD4CC0"/>
    <w:rsid w:val="00BD4F6D"/>
    <w:rsid w:val="00BD4FE9"/>
    <w:rsid w:val="00BD5111"/>
    <w:rsid w:val="00BD59B9"/>
    <w:rsid w:val="00BD59EE"/>
    <w:rsid w:val="00BD5AD4"/>
    <w:rsid w:val="00BD5F8E"/>
    <w:rsid w:val="00BD5FCA"/>
    <w:rsid w:val="00BD64F1"/>
    <w:rsid w:val="00BD6855"/>
    <w:rsid w:val="00BD6D85"/>
    <w:rsid w:val="00BD6DEA"/>
    <w:rsid w:val="00BD7C73"/>
    <w:rsid w:val="00BE01AD"/>
    <w:rsid w:val="00BE04A5"/>
    <w:rsid w:val="00BE0A86"/>
    <w:rsid w:val="00BE0BE3"/>
    <w:rsid w:val="00BE0BEA"/>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5BF2"/>
    <w:rsid w:val="00BE64AA"/>
    <w:rsid w:val="00BE6801"/>
    <w:rsid w:val="00BE69BB"/>
    <w:rsid w:val="00BE6DFC"/>
    <w:rsid w:val="00BE7094"/>
    <w:rsid w:val="00BE7160"/>
    <w:rsid w:val="00BE7455"/>
    <w:rsid w:val="00BE780B"/>
    <w:rsid w:val="00BF01F9"/>
    <w:rsid w:val="00BF0A04"/>
    <w:rsid w:val="00BF0A20"/>
    <w:rsid w:val="00BF0C82"/>
    <w:rsid w:val="00BF0D9D"/>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066"/>
    <w:rsid w:val="00BF35B1"/>
    <w:rsid w:val="00BF3903"/>
    <w:rsid w:val="00BF3A0B"/>
    <w:rsid w:val="00BF3BC0"/>
    <w:rsid w:val="00BF44D4"/>
    <w:rsid w:val="00BF4D9D"/>
    <w:rsid w:val="00BF4DA4"/>
    <w:rsid w:val="00BF5778"/>
    <w:rsid w:val="00BF57DE"/>
    <w:rsid w:val="00BF5D87"/>
    <w:rsid w:val="00BF5E1E"/>
    <w:rsid w:val="00BF5ECF"/>
    <w:rsid w:val="00BF65CD"/>
    <w:rsid w:val="00BF730C"/>
    <w:rsid w:val="00BF759E"/>
    <w:rsid w:val="00BF7E75"/>
    <w:rsid w:val="00BF7F62"/>
    <w:rsid w:val="00C00A4F"/>
    <w:rsid w:val="00C01033"/>
    <w:rsid w:val="00C012F5"/>
    <w:rsid w:val="00C014C4"/>
    <w:rsid w:val="00C0287D"/>
    <w:rsid w:val="00C02F16"/>
    <w:rsid w:val="00C03D86"/>
    <w:rsid w:val="00C04246"/>
    <w:rsid w:val="00C047B0"/>
    <w:rsid w:val="00C0483E"/>
    <w:rsid w:val="00C04C50"/>
    <w:rsid w:val="00C04DEA"/>
    <w:rsid w:val="00C0597C"/>
    <w:rsid w:val="00C05B57"/>
    <w:rsid w:val="00C05B94"/>
    <w:rsid w:val="00C05C59"/>
    <w:rsid w:val="00C06105"/>
    <w:rsid w:val="00C0649A"/>
    <w:rsid w:val="00C06879"/>
    <w:rsid w:val="00C06B28"/>
    <w:rsid w:val="00C06BC8"/>
    <w:rsid w:val="00C070BF"/>
    <w:rsid w:val="00C07364"/>
    <w:rsid w:val="00C07BA7"/>
    <w:rsid w:val="00C07EB0"/>
    <w:rsid w:val="00C07EFB"/>
    <w:rsid w:val="00C101EC"/>
    <w:rsid w:val="00C1090A"/>
    <w:rsid w:val="00C109A6"/>
    <w:rsid w:val="00C11023"/>
    <w:rsid w:val="00C11036"/>
    <w:rsid w:val="00C111ED"/>
    <w:rsid w:val="00C11813"/>
    <w:rsid w:val="00C12492"/>
    <w:rsid w:val="00C12DE9"/>
    <w:rsid w:val="00C1322C"/>
    <w:rsid w:val="00C132C8"/>
    <w:rsid w:val="00C1346B"/>
    <w:rsid w:val="00C134BA"/>
    <w:rsid w:val="00C140F7"/>
    <w:rsid w:val="00C14361"/>
    <w:rsid w:val="00C14669"/>
    <w:rsid w:val="00C146B2"/>
    <w:rsid w:val="00C14DD9"/>
    <w:rsid w:val="00C150EB"/>
    <w:rsid w:val="00C15A13"/>
    <w:rsid w:val="00C15D91"/>
    <w:rsid w:val="00C15DF5"/>
    <w:rsid w:val="00C1611A"/>
    <w:rsid w:val="00C162AA"/>
    <w:rsid w:val="00C162BC"/>
    <w:rsid w:val="00C16533"/>
    <w:rsid w:val="00C165B7"/>
    <w:rsid w:val="00C1677A"/>
    <w:rsid w:val="00C167F8"/>
    <w:rsid w:val="00C170C0"/>
    <w:rsid w:val="00C17627"/>
    <w:rsid w:val="00C17BE6"/>
    <w:rsid w:val="00C17E34"/>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6E8"/>
    <w:rsid w:val="00C2413D"/>
    <w:rsid w:val="00C2419D"/>
    <w:rsid w:val="00C2460C"/>
    <w:rsid w:val="00C2477D"/>
    <w:rsid w:val="00C24E74"/>
    <w:rsid w:val="00C2505C"/>
    <w:rsid w:val="00C251D9"/>
    <w:rsid w:val="00C25432"/>
    <w:rsid w:val="00C255C2"/>
    <w:rsid w:val="00C25749"/>
    <w:rsid w:val="00C25915"/>
    <w:rsid w:val="00C25B9A"/>
    <w:rsid w:val="00C25C9E"/>
    <w:rsid w:val="00C25FC0"/>
    <w:rsid w:val="00C26C8E"/>
    <w:rsid w:val="00C270CC"/>
    <w:rsid w:val="00C2728B"/>
    <w:rsid w:val="00C272C4"/>
    <w:rsid w:val="00C27473"/>
    <w:rsid w:val="00C30843"/>
    <w:rsid w:val="00C30987"/>
    <w:rsid w:val="00C30AFA"/>
    <w:rsid w:val="00C30B58"/>
    <w:rsid w:val="00C30D39"/>
    <w:rsid w:val="00C30D8E"/>
    <w:rsid w:val="00C30DEB"/>
    <w:rsid w:val="00C30E89"/>
    <w:rsid w:val="00C31358"/>
    <w:rsid w:val="00C31439"/>
    <w:rsid w:val="00C31C12"/>
    <w:rsid w:val="00C31E6E"/>
    <w:rsid w:val="00C324FF"/>
    <w:rsid w:val="00C32704"/>
    <w:rsid w:val="00C328E9"/>
    <w:rsid w:val="00C32A12"/>
    <w:rsid w:val="00C32AF1"/>
    <w:rsid w:val="00C3322C"/>
    <w:rsid w:val="00C3344C"/>
    <w:rsid w:val="00C34A5D"/>
    <w:rsid w:val="00C34D97"/>
    <w:rsid w:val="00C34EAD"/>
    <w:rsid w:val="00C3507E"/>
    <w:rsid w:val="00C35370"/>
    <w:rsid w:val="00C359E1"/>
    <w:rsid w:val="00C35AC0"/>
    <w:rsid w:val="00C35BCB"/>
    <w:rsid w:val="00C35FAE"/>
    <w:rsid w:val="00C362EF"/>
    <w:rsid w:val="00C36605"/>
    <w:rsid w:val="00C36B01"/>
    <w:rsid w:val="00C36BCF"/>
    <w:rsid w:val="00C36C82"/>
    <w:rsid w:val="00C37BB6"/>
    <w:rsid w:val="00C37D0B"/>
    <w:rsid w:val="00C37DBE"/>
    <w:rsid w:val="00C4027A"/>
    <w:rsid w:val="00C4097C"/>
    <w:rsid w:val="00C40BD7"/>
    <w:rsid w:val="00C40EFB"/>
    <w:rsid w:val="00C40FD6"/>
    <w:rsid w:val="00C41864"/>
    <w:rsid w:val="00C41CD3"/>
    <w:rsid w:val="00C4238C"/>
    <w:rsid w:val="00C42B7C"/>
    <w:rsid w:val="00C42CCE"/>
    <w:rsid w:val="00C42D07"/>
    <w:rsid w:val="00C434B3"/>
    <w:rsid w:val="00C4364B"/>
    <w:rsid w:val="00C43C5C"/>
    <w:rsid w:val="00C43E12"/>
    <w:rsid w:val="00C443F2"/>
    <w:rsid w:val="00C448BB"/>
    <w:rsid w:val="00C44E9F"/>
    <w:rsid w:val="00C450A2"/>
    <w:rsid w:val="00C4516D"/>
    <w:rsid w:val="00C455E7"/>
    <w:rsid w:val="00C4577D"/>
    <w:rsid w:val="00C45EDF"/>
    <w:rsid w:val="00C46590"/>
    <w:rsid w:val="00C46DE1"/>
    <w:rsid w:val="00C46F79"/>
    <w:rsid w:val="00C46FC9"/>
    <w:rsid w:val="00C474A3"/>
    <w:rsid w:val="00C509E0"/>
    <w:rsid w:val="00C51011"/>
    <w:rsid w:val="00C51174"/>
    <w:rsid w:val="00C515D3"/>
    <w:rsid w:val="00C51B84"/>
    <w:rsid w:val="00C52067"/>
    <w:rsid w:val="00C52634"/>
    <w:rsid w:val="00C52B31"/>
    <w:rsid w:val="00C5304D"/>
    <w:rsid w:val="00C532A1"/>
    <w:rsid w:val="00C537ED"/>
    <w:rsid w:val="00C53AA8"/>
    <w:rsid w:val="00C5431F"/>
    <w:rsid w:val="00C5456C"/>
    <w:rsid w:val="00C54994"/>
    <w:rsid w:val="00C54DE2"/>
    <w:rsid w:val="00C54E27"/>
    <w:rsid w:val="00C5546B"/>
    <w:rsid w:val="00C557C0"/>
    <w:rsid w:val="00C56020"/>
    <w:rsid w:val="00C565FD"/>
    <w:rsid w:val="00C575DC"/>
    <w:rsid w:val="00C579C8"/>
    <w:rsid w:val="00C57C36"/>
    <w:rsid w:val="00C6039F"/>
    <w:rsid w:val="00C60451"/>
    <w:rsid w:val="00C60670"/>
    <w:rsid w:val="00C60737"/>
    <w:rsid w:val="00C61257"/>
    <w:rsid w:val="00C6136E"/>
    <w:rsid w:val="00C617D8"/>
    <w:rsid w:val="00C61968"/>
    <w:rsid w:val="00C61B60"/>
    <w:rsid w:val="00C629D9"/>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660B"/>
    <w:rsid w:val="00C666DD"/>
    <w:rsid w:val="00C66CF0"/>
    <w:rsid w:val="00C67029"/>
    <w:rsid w:val="00C6714B"/>
    <w:rsid w:val="00C678DC"/>
    <w:rsid w:val="00C67C2A"/>
    <w:rsid w:val="00C67C61"/>
    <w:rsid w:val="00C701F5"/>
    <w:rsid w:val="00C70382"/>
    <w:rsid w:val="00C705E4"/>
    <w:rsid w:val="00C70786"/>
    <w:rsid w:val="00C7081B"/>
    <w:rsid w:val="00C70FF3"/>
    <w:rsid w:val="00C715E0"/>
    <w:rsid w:val="00C72E75"/>
    <w:rsid w:val="00C734A5"/>
    <w:rsid w:val="00C7376F"/>
    <w:rsid w:val="00C739BB"/>
    <w:rsid w:val="00C73B96"/>
    <w:rsid w:val="00C73C80"/>
    <w:rsid w:val="00C73FD8"/>
    <w:rsid w:val="00C74A5B"/>
    <w:rsid w:val="00C74D6F"/>
    <w:rsid w:val="00C74F1F"/>
    <w:rsid w:val="00C75A98"/>
    <w:rsid w:val="00C75E0F"/>
    <w:rsid w:val="00C76228"/>
    <w:rsid w:val="00C762BE"/>
    <w:rsid w:val="00C763B6"/>
    <w:rsid w:val="00C765D7"/>
    <w:rsid w:val="00C766E2"/>
    <w:rsid w:val="00C77B9A"/>
    <w:rsid w:val="00C80C33"/>
    <w:rsid w:val="00C80F2F"/>
    <w:rsid w:val="00C83B22"/>
    <w:rsid w:val="00C845B7"/>
    <w:rsid w:val="00C858A1"/>
    <w:rsid w:val="00C8600E"/>
    <w:rsid w:val="00C86505"/>
    <w:rsid w:val="00C86F92"/>
    <w:rsid w:val="00C8742E"/>
    <w:rsid w:val="00C87484"/>
    <w:rsid w:val="00C874D1"/>
    <w:rsid w:val="00C876B5"/>
    <w:rsid w:val="00C902AA"/>
    <w:rsid w:val="00C904DF"/>
    <w:rsid w:val="00C9058E"/>
    <w:rsid w:val="00C909AB"/>
    <w:rsid w:val="00C91540"/>
    <w:rsid w:val="00C9158B"/>
    <w:rsid w:val="00C915C7"/>
    <w:rsid w:val="00C91703"/>
    <w:rsid w:val="00C91B1E"/>
    <w:rsid w:val="00C91C4E"/>
    <w:rsid w:val="00C91CF5"/>
    <w:rsid w:val="00C920F6"/>
    <w:rsid w:val="00C923FF"/>
    <w:rsid w:val="00C92C19"/>
    <w:rsid w:val="00C9345A"/>
    <w:rsid w:val="00C93AA0"/>
    <w:rsid w:val="00C94090"/>
    <w:rsid w:val="00C949F5"/>
    <w:rsid w:val="00C94FBE"/>
    <w:rsid w:val="00C95433"/>
    <w:rsid w:val="00C955D1"/>
    <w:rsid w:val="00C95AB8"/>
    <w:rsid w:val="00C95F0C"/>
    <w:rsid w:val="00C96891"/>
    <w:rsid w:val="00C96993"/>
    <w:rsid w:val="00C96D6C"/>
    <w:rsid w:val="00C96EE5"/>
    <w:rsid w:val="00C97601"/>
    <w:rsid w:val="00C97657"/>
    <w:rsid w:val="00CA1166"/>
    <w:rsid w:val="00CA1566"/>
    <w:rsid w:val="00CA1759"/>
    <w:rsid w:val="00CA18A7"/>
    <w:rsid w:val="00CA1A2F"/>
    <w:rsid w:val="00CA1C75"/>
    <w:rsid w:val="00CA1D01"/>
    <w:rsid w:val="00CA1DB7"/>
    <w:rsid w:val="00CA1F0E"/>
    <w:rsid w:val="00CA2A66"/>
    <w:rsid w:val="00CA2AD6"/>
    <w:rsid w:val="00CA2FBC"/>
    <w:rsid w:val="00CA3229"/>
    <w:rsid w:val="00CA34F9"/>
    <w:rsid w:val="00CA4545"/>
    <w:rsid w:val="00CA4884"/>
    <w:rsid w:val="00CA4B14"/>
    <w:rsid w:val="00CA59B8"/>
    <w:rsid w:val="00CA6653"/>
    <w:rsid w:val="00CA6CF5"/>
    <w:rsid w:val="00CA6EE9"/>
    <w:rsid w:val="00CA77E7"/>
    <w:rsid w:val="00CA7FBB"/>
    <w:rsid w:val="00CB0597"/>
    <w:rsid w:val="00CB0687"/>
    <w:rsid w:val="00CB08DC"/>
    <w:rsid w:val="00CB1C0C"/>
    <w:rsid w:val="00CB1C2D"/>
    <w:rsid w:val="00CB1CA5"/>
    <w:rsid w:val="00CB1CC6"/>
    <w:rsid w:val="00CB1FB7"/>
    <w:rsid w:val="00CB2443"/>
    <w:rsid w:val="00CB2579"/>
    <w:rsid w:val="00CB2D0D"/>
    <w:rsid w:val="00CB33B9"/>
    <w:rsid w:val="00CB395E"/>
    <w:rsid w:val="00CB3A8F"/>
    <w:rsid w:val="00CB4229"/>
    <w:rsid w:val="00CB43FE"/>
    <w:rsid w:val="00CB45F8"/>
    <w:rsid w:val="00CB4A05"/>
    <w:rsid w:val="00CB5131"/>
    <w:rsid w:val="00CB5179"/>
    <w:rsid w:val="00CB568D"/>
    <w:rsid w:val="00CB5968"/>
    <w:rsid w:val="00CB6AFC"/>
    <w:rsid w:val="00CB77DC"/>
    <w:rsid w:val="00CB7E6A"/>
    <w:rsid w:val="00CB7ECA"/>
    <w:rsid w:val="00CB7F5E"/>
    <w:rsid w:val="00CC0119"/>
    <w:rsid w:val="00CC06C5"/>
    <w:rsid w:val="00CC091C"/>
    <w:rsid w:val="00CC0B00"/>
    <w:rsid w:val="00CC10BA"/>
    <w:rsid w:val="00CC11E1"/>
    <w:rsid w:val="00CC1266"/>
    <w:rsid w:val="00CC18C6"/>
    <w:rsid w:val="00CC1AFD"/>
    <w:rsid w:val="00CC29B3"/>
    <w:rsid w:val="00CC2BDE"/>
    <w:rsid w:val="00CC2F9B"/>
    <w:rsid w:val="00CC31EC"/>
    <w:rsid w:val="00CC43B2"/>
    <w:rsid w:val="00CC54F6"/>
    <w:rsid w:val="00CC5A45"/>
    <w:rsid w:val="00CC5BE8"/>
    <w:rsid w:val="00CC65DB"/>
    <w:rsid w:val="00CC673D"/>
    <w:rsid w:val="00CC67D4"/>
    <w:rsid w:val="00CC6E76"/>
    <w:rsid w:val="00CC731B"/>
    <w:rsid w:val="00CC7676"/>
    <w:rsid w:val="00CC7832"/>
    <w:rsid w:val="00CC7B75"/>
    <w:rsid w:val="00CC7BC7"/>
    <w:rsid w:val="00CC7E21"/>
    <w:rsid w:val="00CC7FEC"/>
    <w:rsid w:val="00CD02E6"/>
    <w:rsid w:val="00CD0C84"/>
    <w:rsid w:val="00CD102F"/>
    <w:rsid w:val="00CD1112"/>
    <w:rsid w:val="00CD1A91"/>
    <w:rsid w:val="00CD1F29"/>
    <w:rsid w:val="00CD2779"/>
    <w:rsid w:val="00CD2BC2"/>
    <w:rsid w:val="00CD2E4B"/>
    <w:rsid w:val="00CD3CE5"/>
    <w:rsid w:val="00CD3CEB"/>
    <w:rsid w:val="00CD420A"/>
    <w:rsid w:val="00CD42BB"/>
    <w:rsid w:val="00CD42D7"/>
    <w:rsid w:val="00CD490E"/>
    <w:rsid w:val="00CD5284"/>
    <w:rsid w:val="00CD5946"/>
    <w:rsid w:val="00CD5BD2"/>
    <w:rsid w:val="00CD6279"/>
    <w:rsid w:val="00CD63DA"/>
    <w:rsid w:val="00CD6A39"/>
    <w:rsid w:val="00CD6B96"/>
    <w:rsid w:val="00CD6CA0"/>
    <w:rsid w:val="00CD7156"/>
    <w:rsid w:val="00CD71C6"/>
    <w:rsid w:val="00CE035E"/>
    <w:rsid w:val="00CE0C01"/>
    <w:rsid w:val="00CE0F1A"/>
    <w:rsid w:val="00CE1328"/>
    <w:rsid w:val="00CE1BBC"/>
    <w:rsid w:val="00CE1CBE"/>
    <w:rsid w:val="00CE1D3C"/>
    <w:rsid w:val="00CE1F5A"/>
    <w:rsid w:val="00CE209D"/>
    <w:rsid w:val="00CE272F"/>
    <w:rsid w:val="00CE277A"/>
    <w:rsid w:val="00CE2D7F"/>
    <w:rsid w:val="00CE3400"/>
    <w:rsid w:val="00CE3C63"/>
    <w:rsid w:val="00CE4184"/>
    <w:rsid w:val="00CE44DC"/>
    <w:rsid w:val="00CE453E"/>
    <w:rsid w:val="00CE4A76"/>
    <w:rsid w:val="00CE4A97"/>
    <w:rsid w:val="00CE5F7A"/>
    <w:rsid w:val="00CE61A8"/>
    <w:rsid w:val="00CE6E54"/>
    <w:rsid w:val="00CE6F2A"/>
    <w:rsid w:val="00CE713D"/>
    <w:rsid w:val="00CE7BD0"/>
    <w:rsid w:val="00CE7E48"/>
    <w:rsid w:val="00CF0247"/>
    <w:rsid w:val="00CF036F"/>
    <w:rsid w:val="00CF063E"/>
    <w:rsid w:val="00CF065E"/>
    <w:rsid w:val="00CF12E0"/>
    <w:rsid w:val="00CF1F26"/>
    <w:rsid w:val="00CF1F40"/>
    <w:rsid w:val="00CF26A1"/>
    <w:rsid w:val="00CF2886"/>
    <w:rsid w:val="00CF2ABF"/>
    <w:rsid w:val="00CF2EBB"/>
    <w:rsid w:val="00CF3444"/>
    <w:rsid w:val="00CF3659"/>
    <w:rsid w:val="00CF3F6E"/>
    <w:rsid w:val="00CF4C20"/>
    <w:rsid w:val="00CF5159"/>
    <w:rsid w:val="00CF57B2"/>
    <w:rsid w:val="00CF5C7A"/>
    <w:rsid w:val="00CF603F"/>
    <w:rsid w:val="00CF67DF"/>
    <w:rsid w:val="00CF68B1"/>
    <w:rsid w:val="00CF6922"/>
    <w:rsid w:val="00CF6C84"/>
    <w:rsid w:val="00CF6D76"/>
    <w:rsid w:val="00CF73A4"/>
    <w:rsid w:val="00CF7747"/>
    <w:rsid w:val="00CF7A36"/>
    <w:rsid w:val="00D00689"/>
    <w:rsid w:val="00D00C59"/>
    <w:rsid w:val="00D0103D"/>
    <w:rsid w:val="00D0138C"/>
    <w:rsid w:val="00D01545"/>
    <w:rsid w:val="00D01806"/>
    <w:rsid w:val="00D018FD"/>
    <w:rsid w:val="00D01B4F"/>
    <w:rsid w:val="00D02183"/>
    <w:rsid w:val="00D02410"/>
    <w:rsid w:val="00D026E7"/>
    <w:rsid w:val="00D0293F"/>
    <w:rsid w:val="00D02A71"/>
    <w:rsid w:val="00D02F06"/>
    <w:rsid w:val="00D030D5"/>
    <w:rsid w:val="00D033CA"/>
    <w:rsid w:val="00D039FC"/>
    <w:rsid w:val="00D03D23"/>
    <w:rsid w:val="00D0452E"/>
    <w:rsid w:val="00D05416"/>
    <w:rsid w:val="00D05502"/>
    <w:rsid w:val="00D056C0"/>
    <w:rsid w:val="00D05892"/>
    <w:rsid w:val="00D058A3"/>
    <w:rsid w:val="00D05C75"/>
    <w:rsid w:val="00D05F26"/>
    <w:rsid w:val="00D06063"/>
    <w:rsid w:val="00D06084"/>
    <w:rsid w:val="00D06131"/>
    <w:rsid w:val="00D07346"/>
    <w:rsid w:val="00D07793"/>
    <w:rsid w:val="00D078B3"/>
    <w:rsid w:val="00D079ED"/>
    <w:rsid w:val="00D07F22"/>
    <w:rsid w:val="00D101A8"/>
    <w:rsid w:val="00D10310"/>
    <w:rsid w:val="00D10397"/>
    <w:rsid w:val="00D10855"/>
    <w:rsid w:val="00D10A3A"/>
    <w:rsid w:val="00D10BA1"/>
    <w:rsid w:val="00D10CAE"/>
    <w:rsid w:val="00D1112F"/>
    <w:rsid w:val="00D11669"/>
    <w:rsid w:val="00D1184C"/>
    <w:rsid w:val="00D11856"/>
    <w:rsid w:val="00D11A2C"/>
    <w:rsid w:val="00D11B5D"/>
    <w:rsid w:val="00D11BDF"/>
    <w:rsid w:val="00D124E5"/>
    <w:rsid w:val="00D12ACC"/>
    <w:rsid w:val="00D13044"/>
    <w:rsid w:val="00D13526"/>
    <w:rsid w:val="00D13655"/>
    <w:rsid w:val="00D13749"/>
    <w:rsid w:val="00D14121"/>
    <w:rsid w:val="00D14D48"/>
    <w:rsid w:val="00D14E24"/>
    <w:rsid w:val="00D14EE7"/>
    <w:rsid w:val="00D14F29"/>
    <w:rsid w:val="00D14F40"/>
    <w:rsid w:val="00D15210"/>
    <w:rsid w:val="00D15362"/>
    <w:rsid w:val="00D16623"/>
    <w:rsid w:val="00D16A40"/>
    <w:rsid w:val="00D16DEC"/>
    <w:rsid w:val="00D16E03"/>
    <w:rsid w:val="00D1715D"/>
    <w:rsid w:val="00D175A9"/>
    <w:rsid w:val="00D17F9A"/>
    <w:rsid w:val="00D2011A"/>
    <w:rsid w:val="00D20494"/>
    <w:rsid w:val="00D20BB8"/>
    <w:rsid w:val="00D214E7"/>
    <w:rsid w:val="00D21CA0"/>
    <w:rsid w:val="00D21CD3"/>
    <w:rsid w:val="00D21E8A"/>
    <w:rsid w:val="00D2221E"/>
    <w:rsid w:val="00D2267C"/>
    <w:rsid w:val="00D226A7"/>
    <w:rsid w:val="00D22895"/>
    <w:rsid w:val="00D23005"/>
    <w:rsid w:val="00D2333E"/>
    <w:rsid w:val="00D23D0E"/>
    <w:rsid w:val="00D24D9F"/>
    <w:rsid w:val="00D25604"/>
    <w:rsid w:val="00D25B8C"/>
    <w:rsid w:val="00D26FC2"/>
    <w:rsid w:val="00D270B3"/>
    <w:rsid w:val="00D27135"/>
    <w:rsid w:val="00D2725B"/>
    <w:rsid w:val="00D30DFC"/>
    <w:rsid w:val="00D31D2C"/>
    <w:rsid w:val="00D3264A"/>
    <w:rsid w:val="00D32A6E"/>
    <w:rsid w:val="00D32E8E"/>
    <w:rsid w:val="00D33354"/>
    <w:rsid w:val="00D33742"/>
    <w:rsid w:val="00D33F14"/>
    <w:rsid w:val="00D34079"/>
    <w:rsid w:val="00D34502"/>
    <w:rsid w:val="00D34734"/>
    <w:rsid w:val="00D34820"/>
    <w:rsid w:val="00D3542A"/>
    <w:rsid w:val="00D35677"/>
    <w:rsid w:val="00D35F5A"/>
    <w:rsid w:val="00D3614C"/>
    <w:rsid w:val="00D3659C"/>
    <w:rsid w:val="00D3697A"/>
    <w:rsid w:val="00D370E5"/>
    <w:rsid w:val="00D37164"/>
    <w:rsid w:val="00D37659"/>
    <w:rsid w:val="00D37D9C"/>
    <w:rsid w:val="00D40641"/>
    <w:rsid w:val="00D40820"/>
    <w:rsid w:val="00D40DF5"/>
    <w:rsid w:val="00D41403"/>
    <w:rsid w:val="00D41678"/>
    <w:rsid w:val="00D41FB8"/>
    <w:rsid w:val="00D42003"/>
    <w:rsid w:val="00D42E52"/>
    <w:rsid w:val="00D43AC8"/>
    <w:rsid w:val="00D43C10"/>
    <w:rsid w:val="00D43D05"/>
    <w:rsid w:val="00D44334"/>
    <w:rsid w:val="00D4447C"/>
    <w:rsid w:val="00D44859"/>
    <w:rsid w:val="00D44C91"/>
    <w:rsid w:val="00D456E2"/>
    <w:rsid w:val="00D45A41"/>
    <w:rsid w:val="00D45ADC"/>
    <w:rsid w:val="00D460F1"/>
    <w:rsid w:val="00D46251"/>
    <w:rsid w:val="00D468F2"/>
    <w:rsid w:val="00D469D5"/>
    <w:rsid w:val="00D472AF"/>
    <w:rsid w:val="00D4761C"/>
    <w:rsid w:val="00D47C8E"/>
    <w:rsid w:val="00D47FF7"/>
    <w:rsid w:val="00D500BD"/>
    <w:rsid w:val="00D503C0"/>
    <w:rsid w:val="00D50917"/>
    <w:rsid w:val="00D51001"/>
    <w:rsid w:val="00D5101B"/>
    <w:rsid w:val="00D519BB"/>
    <w:rsid w:val="00D51DD0"/>
    <w:rsid w:val="00D5273C"/>
    <w:rsid w:val="00D53636"/>
    <w:rsid w:val="00D536EF"/>
    <w:rsid w:val="00D538D4"/>
    <w:rsid w:val="00D538D8"/>
    <w:rsid w:val="00D54DBF"/>
    <w:rsid w:val="00D5556B"/>
    <w:rsid w:val="00D55628"/>
    <w:rsid w:val="00D55663"/>
    <w:rsid w:val="00D5594A"/>
    <w:rsid w:val="00D56808"/>
    <w:rsid w:val="00D57193"/>
    <w:rsid w:val="00D573B4"/>
    <w:rsid w:val="00D5745E"/>
    <w:rsid w:val="00D57B31"/>
    <w:rsid w:val="00D60692"/>
    <w:rsid w:val="00D6071B"/>
    <w:rsid w:val="00D607FB"/>
    <w:rsid w:val="00D60FA5"/>
    <w:rsid w:val="00D610F3"/>
    <w:rsid w:val="00D6110B"/>
    <w:rsid w:val="00D61148"/>
    <w:rsid w:val="00D6183E"/>
    <w:rsid w:val="00D619CF"/>
    <w:rsid w:val="00D61ABC"/>
    <w:rsid w:val="00D61BDD"/>
    <w:rsid w:val="00D61CA4"/>
    <w:rsid w:val="00D6241C"/>
    <w:rsid w:val="00D6249A"/>
    <w:rsid w:val="00D62C04"/>
    <w:rsid w:val="00D6301D"/>
    <w:rsid w:val="00D632E4"/>
    <w:rsid w:val="00D63416"/>
    <w:rsid w:val="00D63796"/>
    <w:rsid w:val="00D639B5"/>
    <w:rsid w:val="00D63A6C"/>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A34"/>
    <w:rsid w:val="00D67BAA"/>
    <w:rsid w:val="00D67EC9"/>
    <w:rsid w:val="00D70537"/>
    <w:rsid w:val="00D7066E"/>
    <w:rsid w:val="00D70792"/>
    <w:rsid w:val="00D70C58"/>
    <w:rsid w:val="00D710A9"/>
    <w:rsid w:val="00D71424"/>
    <w:rsid w:val="00D7153E"/>
    <w:rsid w:val="00D72A3E"/>
    <w:rsid w:val="00D72BC8"/>
    <w:rsid w:val="00D72D57"/>
    <w:rsid w:val="00D7356A"/>
    <w:rsid w:val="00D73B6C"/>
    <w:rsid w:val="00D73C62"/>
    <w:rsid w:val="00D73E90"/>
    <w:rsid w:val="00D747A7"/>
    <w:rsid w:val="00D7587C"/>
    <w:rsid w:val="00D7591E"/>
    <w:rsid w:val="00D75FF5"/>
    <w:rsid w:val="00D765B1"/>
    <w:rsid w:val="00D769DF"/>
    <w:rsid w:val="00D76EF0"/>
    <w:rsid w:val="00D779E9"/>
    <w:rsid w:val="00D77C22"/>
    <w:rsid w:val="00D77C87"/>
    <w:rsid w:val="00D77DA6"/>
    <w:rsid w:val="00D80648"/>
    <w:rsid w:val="00D809C1"/>
    <w:rsid w:val="00D80B5C"/>
    <w:rsid w:val="00D80D2C"/>
    <w:rsid w:val="00D80DD3"/>
    <w:rsid w:val="00D81894"/>
    <w:rsid w:val="00D82181"/>
    <w:rsid w:val="00D824DF"/>
    <w:rsid w:val="00D82A76"/>
    <w:rsid w:val="00D82C6F"/>
    <w:rsid w:val="00D83191"/>
    <w:rsid w:val="00D831F1"/>
    <w:rsid w:val="00D8336B"/>
    <w:rsid w:val="00D835C6"/>
    <w:rsid w:val="00D835CD"/>
    <w:rsid w:val="00D83BD4"/>
    <w:rsid w:val="00D83BFB"/>
    <w:rsid w:val="00D841D6"/>
    <w:rsid w:val="00D84DD7"/>
    <w:rsid w:val="00D854F7"/>
    <w:rsid w:val="00D86022"/>
    <w:rsid w:val="00D8613A"/>
    <w:rsid w:val="00D862B0"/>
    <w:rsid w:val="00D86B2E"/>
    <w:rsid w:val="00D86BBA"/>
    <w:rsid w:val="00D86DB1"/>
    <w:rsid w:val="00D872C1"/>
    <w:rsid w:val="00D874AE"/>
    <w:rsid w:val="00D87830"/>
    <w:rsid w:val="00D87866"/>
    <w:rsid w:val="00D87A96"/>
    <w:rsid w:val="00D87E3C"/>
    <w:rsid w:val="00D9006A"/>
    <w:rsid w:val="00D901A5"/>
    <w:rsid w:val="00D902A0"/>
    <w:rsid w:val="00D902DD"/>
    <w:rsid w:val="00D9044A"/>
    <w:rsid w:val="00D904EC"/>
    <w:rsid w:val="00D907D7"/>
    <w:rsid w:val="00D90BFB"/>
    <w:rsid w:val="00D910FE"/>
    <w:rsid w:val="00D9150D"/>
    <w:rsid w:val="00D91CEB"/>
    <w:rsid w:val="00D91F7E"/>
    <w:rsid w:val="00D9209C"/>
    <w:rsid w:val="00D92719"/>
    <w:rsid w:val="00D92B1C"/>
    <w:rsid w:val="00D931C3"/>
    <w:rsid w:val="00D93E1C"/>
    <w:rsid w:val="00D943AD"/>
    <w:rsid w:val="00D94F01"/>
    <w:rsid w:val="00D94F7E"/>
    <w:rsid w:val="00D9517F"/>
    <w:rsid w:val="00D95B90"/>
    <w:rsid w:val="00D972DF"/>
    <w:rsid w:val="00D9746A"/>
    <w:rsid w:val="00D97B01"/>
    <w:rsid w:val="00D97C41"/>
    <w:rsid w:val="00D97EBB"/>
    <w:rsid w:val="00DA0680"/>
    <w:rsid w:val="00DA09FE"/>
    <w:rsid w:val="00DA0D82"/>
    <w:rsid w:val="00DA1542"/>
    <w:rsid w:val="00DA172A"/>
    <w:rsid w:val="00DA1753"/>
    <w:rsid w:val="00DA1F6B"/>
    <w:rsid w:val="00DA1F8E"/>
    <w:rsid w:val="00DA2A2F"/>
    <w:rsid w:val="00DA2BA1"/>
    <w:rsid w:val="00DA41DF"/>
    <w:rsid w:val="00DA42A8"/>
    <w:rsid w:val="00DA49C5"/>
    <w:rsid w:val="00DA4A20"/>
    <w:rsid w:val="00DA4F0F"/>
    <w:rsid w:val="00DA5902"/>
    <w:rsid w:val="00DA6459"/>
    <w:rsid w:val="00DA64FC"/>
    <w:rsid w:val="00DA6961"/>
    <w:rsid w:val="00DA6A1D"/>
    <w:rsid w:val="00DA6F2A"/>
    <w:rsid w:val="00DA70A2"/>
    <w:rsid w:val="00DA75D8"/>
    <w:rsid w:val="00DA7A4B"/>
    <w:rsid w:val="00DA7ACC"/>
    <w:rsid w:val="00DB0F93"/>
    <w:rsid w:val="00DB1041"/>
    <w:rsid w:val="00DB17F5"/>
    <w:rsid w:val="00DB19B1"/>
    <w:rsid w:val="00DB230F"/>
    <w:rsid w:val="00DB278D"/>
    <w:rsid w:val="00DB2A8D"/>
    <w:rsid w:val="00DB2AD1"/>
    <w:rsid w:val="00DB2F5C"/>
    <w:rsid w:val="00DB38A0"/>
    <w:rsid w:val="00DB3C59"/>
    <w:rsid w:val="00DB3CBC"/>
    <w:rsid w:val="00DB4162"/>
    <w:rsid w:val="00DB49DE"/>
    <w:rsid w:val="00DB4BD2"/>
    <w:rsid w:val="00DB4EA5"/>
    <w:rsid w:val="00DB571D"/>
    <w:rsid w:val="00DB59FD"/>
    <w:rsid w:val="00DB5A9B"/>
    <w:rsid w:val="00DB60EF"/>
    <w:rsid w:val="00DB62AD"/>
    <w:rsid w:val="00DB6631"/>
    <w:rsid w:val="00DB67A2"/>
    <w:rsid w:val="00DB690A"/>
    <w:rsid w:val="00DB6E34"/>
    <w:rsid w:val="00DB768E"/>
    <w:rsid w:val="00DB79E5"/>
    <w:rsid w:val="00DB7B81"/>
    <w:rsid w:val="00DB7BC4"/>
    <w:rsid w:val="00DC02B2"/>
    <w:rsid w:val="00DC04E1"/>
    <w:rsid w:val="00DC1A8B"/>
    <w:rsid w:val="00DC1D59"/>
    <w:rsid w:val="00DC206C"/>
    <w:rsid w:val="00DC228D"/>
    <w:rsid w:val="00DC2D5C"/>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5F11"/>
    <w:rsid w:val="00DC5FAE"/>
    <w:rsid w:val="00DC62BC"/>
    <w:rsid w:val="00DC62C6"/>
    <w:rsid w:val="00DC6901"/>
    <w:rsid w:val="00DC6BD0"/>
    <w:rsid w:val="00DC6C10"/>
    <w:rsid w:val="00DC71F7"/>
    <w:rsid w:val="00DC7231"/>
    <w:rsid w:val="00DC787B"/>
    <w:rsid w:val="00DC78B2"/>
    <w:rsid w:val="00DD09DC"/>
    <w:rsid w:val="00DD12E2"/>
    <w:rsid w:val="00DD16E7"/>
    <w:rsid w:val="00DD177B"/>
    <w:rsid w:val="00DD1CBF"/>
    <w:rsid w:val="00DD2D60"/>
    <w:rsid w:val="00DD3022"/>
    <w:rsid w:val="00DD319B"/>
    <w:rsid w:val="00DD3361"/>
    <w:rsid w:val="00DD37D5"/>
    <w:rsid w:val="00DD38FB"/>
    <w:rsid w:val="00DD397F"/>
    <w:rsid w:val="00DD3D5C"/>
    <w:rsid w:val="00DD4200"/>
    <w:rsid w:val="00DD47D8"/>
    <w:rsid w:val="00DD482D"/>
    <w:rsid w:val="00DD54FD"/>
    <w:rsid w:val="00DD5A6E"/>
    <w:rsid w:val="00DD5C06"/>
    <w:rsid w:val="00DD5D1D"/>
    <w:rsid w:val="00DD5DD0"/>
    <w:rsid w:val="00DD63FD"/>
    <w:rsid w:val="00DD6ACB"/>
    <w:rsid w:val="00DD6E3B"/>
    <w:rsid w:val="00DD70A7"/>
    <w:rsid w:val="00DD7238"/>
    <w:rsid w:val="00DD735B"/>
    <w:rsid w:val="00DD75DF"/>
    <w:rsid w:val="00DD7833"/>
    <w:rsid w:val="00DE03C3"/>
    <w:rsid w:val="00DE07DE"/>
    <w:rsid w:val="00DE0987"/>
    <w:rsid w:val="00DE09EA"/>
    <w:rsid w:val="00DE0E1F"/>
    <w:rsid w:val="00DE1126"/>
    <w:rsid w:val="00DE14DB"/>
    <w:rsid w:val="00DE1BB0"/>
    <w:rsid w:val="00DE20CE"/>
    <w:rsid w:val="00DE27B9"/>
    <w:rsid w:val="00DE291C"/>
    <w:rsid w:val="00DE3281"/>
    <w:rsid w:val="00DE32BD"/>
    <w:rsid w:val="00DE3C66"/>
    <w:rsid w:val="00DE4C6A"/>
    <w:rsid w:val="00DE4F04"/>
    <w:rsid w:val="00DE522B"/>
    <w:rsid w:val="00DE5C5D"/>
    <w:rsid w:val="00DE710A"/>
    <w:rsid w:val="00DE79CA"/>
    <w:rsid w:val="00DE7F6D"/>
    <w:rsid w:val="00DF04F9"/>
    <w:rsid w:val="00DF0786"/>
    <w:rsid w:val="00DF07EB"/>
    <w:rsid w:val="00DF0B12"/>
    <w:rsid w:val="00DF0BEF"/>
    <w:rsid w:val="00DF0C0A"/>
    <w:rsid w:val="00DF11CA"/>
    <w:rsid w:val="00DF1784"/>
    <w:rsid w:val="00DF2132"/>
    <w:rsid w:val="00DF2161"/>
    <w:rsid w:val="00DF21D2"/>
    <w:rsid w:val="00DF2488"/>
    <w:rsid w:val="00DF254F"/>
    <w:rsid w:val="00DF26F1"/>
    <w:rsid w:val="00DF27D5"/>
    <w:rsid w:val="00DF2D87"/>
    <w:rsid w:val="00DF2EF3"/>
    <w:rsid w:val="00DF413F"/>
    <w:rsid w:val="00DF41F4"/>
    <w:rsid w:val="00DF439C"/>
    <w:rsid w:val="00DF44B4"/>
    <w:rsid w:val="00DF4642"/>
    <w:rsid w:val="00DF4993"/>
    <w:rsid w:val="00DF4B20"/>
    <w:rsid w:val="00DF4E4F"/>
    <w:rsid w:val="00DF52EB"/>
    <w:rsid w:val="00DF5489"/>
    <w:rsid w:val="00DF54C2"/>
    <w:rsid w:val="00DF5538"/>
    <w:rsid w:val="00DF58D4"/>
    <w:rsid w:val="00DF5DCE"/>
    <w:rsid w:val="00DF5FCB"/>
    <w:rsid w:val="00DF67BA"/>
    <w:rsid w:val="00DF68B6"/>
    <w:rsid w:val="00DF7419"/>
    <w:rsid w:val="00DF7628"/>
    <w:rsid w:val="00DF7FED"/>
    <w:rsid w:val="00E00725"/>
    <w:rsid w:val="00E008B2"/>
    <w:rsid w:val="00E00B08"/>
    <w:rsid w:val="00E00D33"/>
    <w:rsid w:val="00E011D4"/>
    <w:rsid w:val="00E02965"/>
    <w:rsid w:val="00E03055"/>
    <w:rsid w:val="00E03063"/>
    <w:rsid w:val="00E03599"/>
    <w:rsid w:val="00E03793"/>
    <w:rsid w:val="00E03B69"/>
    <w:rsid w:val="00E0438E"/>
    <w:rsid w:val="00E04631"/>
    <w:rsid w:val="00E04FDF"/>
    <w:rsid w:val="00E05618"/>
    <w:rsid w:val="00E05786"/>
    <w:rsid w:val="00E05944"/>
    <w:rsid w:val="00E05EB7"/>
    <w:rsid w:val="00E0650D"/>
    <w:rsid w:val="00E06B90"/>
    <w:rsid w:val="00E06C46"/>
    <w:rsid w:val="00E06E11"/>
    <w:rsid w:val="00E0707C"/>
    <w:rsid w:val="00E07792"/>
    <w:rsid w:val="00E0783E"/>
    <w:rsid w:val="00E07915"/>
    <w:rsid w:val="00E10B17"/>
    <w:rsid w:val="00E10B2C"/>
    <w:rsid w:val="00E10F3E"/>
    <w:rsid w:val="00E11351"/>
    <w:rsid w:val="00E11BCD"/>
    <w:rsid w:val="00E11F35"/>
    <w:rsid w:val="00E12115"/>
    <w:rsid w:val="00E122D6"/>
    <w:rsid w:val="00E12340"/>
    <w:rsid w:val="00E1279C"/>
    <w:rsid w:val="00E12E8A"/>
    <w:rsid w:val="00E132A2"/>
    <w:rsid w:val="00E135E3"/>
    <w:rsid w:val="00E140DB"/>
    <w:rsid w:val="00E14410"/>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1688"/>
    <w:rsid w:val="00E22111"/>
    <w:rsid w:val="00E222FC"/>
    <w:rsid w:val="00E223D9"/>
    <w:rsid w:val="00E22CB9"/>
    <w:rsid w:val="00E22F11"/>
    <w:rsid w:val="00E23581"/>
    <w:rsid w:val="00E23BEA"/>
    <w:rsid w:val="00E24147"/>
    <w:rsid w:val="00E247B4"/>
    <w:rsid w:val="00E2492F"/>
    <w:rsid w:val="00E24F33"/>
    <w:rsid w:val="00E251A2"/>
    <w:rsid w:val="00E25286"/>
    <w:rsid w:val="00E254E5"/>
    <w:rsid w:val="00E254F5"/>
    <w:rsid w:val="00E25896"/>
    <w:rsid w:val="00E25BCE"/>
    <w:rsid w:val="00E269D3"/>
    <w:rsid w:val="00E26A34"/>
    <w:rsid w:val="00E26E66"/>
    <w:rsid w:val="00E27A00"/>
    <w:rsid w:val="00E27A19"/>
    <w:rsid w:val="00E27CF0"/>
    <w:rsid w:val="00E27F2C"/>
    <w:rsid w:val="00E301D1"/>
    <w:rsid w:val="00E30EAD"/>
    <w:rsid w:val="00E30EE0"/>
    <w:rsid w:val="00E30F72"/>
    <w:rsid w:val="00E31B8A"/>
    <w:rsid w:val="00E3206C"/>
    <w:rsid w:val="00E3215F"/>
    <w:rsid w:val="00E32A05"/>
    <w:rsid w:val="00E32BE3"/>
    <w:rsid w:val="00E32E70"/>
    <w:rsid w:val="00E3371C"/>
    <w:rsid w:val="00E34147"/>
    <w:rsid w:val="00E34CB6"/>
    <w:rsid w:val="00E34D35"/>
    <w:rsid w:val="00E3515A"/>
    <w:rsid w:val="00E3585C"/>
    <w:rsid w:val="00E35F9D"/>
    <w:rsid w:val="00E3606E"/>
    <w:rsid w:val="00E368B6"/>
    <w:rsid w:val="00E36E2C"/>
    <w:rsid w:val="00E36ECB"/>
    <w:rsid w:val="00E3707E"/>
    <w:rsid w:val="00E37291"/>
    <w:rsid w:val="00E37602"/>
    <w:rsid w:val="00E37C0C"/>
    <w:rsid w:val="00E4061B"/>
    <w:rsid w:val="00E40C05"/>
    <w:rsid w:val="00E40C6C"/>
    <w:rsid w:val="00E410D6"/>
    <w:rsid w:val="00E417BC"/>
    <w:rsid w:val="00E41A79"/>
    <w:rsid w:val="00E41AEA"/>
    <w:rsid w:val="00E426DA"/>
    <w:rsid w:val="00E4281C"/>
    <w:rsid w:val="00E42B3B"/>
    <w:rsid w:val="00E42C94"/>
    <w:rsid w:val="00E43398"/>
    <w:rsid w:val="00E433BE"/>
    <w:rsid w:val="00E436CF"/>
    <w:rsid w:val="00E437BC"/>
    <w:rsid w:val="00E43977"/>
    <w:rsid w:val="00E43CD5"/>
    <w:rsid w:val="00E4522B"/>
    <w:rsid w:val="00E4591C"/>
    <w:rsid w:val="00E4630A"/>
    <w:rsid w:val="00E46901"/>
    <w:rsid w:val="00E469DD"/>
    <w:rsid w:val="00E46C23"/>
    <w:rsid w:val="00E473E7"/>
    <w:rsid w:val="00E47A98"/>
    <w:rsid w:val="00E47D1E"/>
    <w:rsid w:val="00E50111"/>
    <w:rsid w:val="00E50CB1"/>
    <w:rsid w:val="00E513DD"/>
    <w:rsid w:val="00E5145C"/>
    <w:rsid w:val="00E514AA"/>
    <w:rsid w:val="00E5164B"/>
    <w:rsid w:val="00E516F2"/>
    <w:rsid w:val="00E51954"/>
    <w:rsid w:val="00E52159"/>
    <w:rsid w:val="00E52360"/>
    <w:rsid w:val="00E52857"/>
    <w:rsid w:val="00E5396F"/>
    <w:rsid w:val="00E53C6F"/>
    <w:rsid w:val="00E542B6"/>
    <w:rsid w:val="00E54971"/>
    <w:rsid w:val="00E549B0"/>
    <w:rsid w:val="00E54CA9"/>
    <w:rsid w:val="00E550C7"/>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6BE"/>
    <w:rsid w:val="00E62825"/>
    <w:rsid w:val="00E62D73"/>
    <w:rsid w:val="00E62E78"/>
    <w:rsid w:val="00E63761"/>
    <w:rsid w:val="00E63879"/>
    <w:rsid w:val="00E63EF1"/>
    <w:rsid w:val="00E63F97"/>
    <w:rsid w:val="00E6422A"/>
    <w:rsid w:val="00E644BF"/>
    <w:rsid w:val="00E6468D"/>
    <w:rsid w:val="00E64788"/>
    <w:rsid w:val="00E64B70"/>
    <w:rsid w:val="00E6537D"/>
    <w:rsid w:val="00E65528"/>
    <w:rsid w:val="00E6553D"/>
    <w:rsid w:val="00E65E5B"/>
    <w:rsid w:val="00E65FE0"/>
    <w:rsid w:val="00E66042"/>
    <w:rsid w:val="00E66F17"/>
    <w:rsid w:val="00E672F0"/>
    <w:rsid w:val="00E67381"/>
    <w:rsid w:val="00E67BA4"/>
    <w:rsid w:val="00E70A71"/>
    <w:rsid w:val="00E70F61"/>
    <w:rsid w:val="00E712F5"/>
    <w:rsid w:val="00E71D0B"/>
    <w:rsid w:val="00E72054"/>
    <w:rsid w:val="00E7246B"/>
    <w:rsid w:val="00E72FBA"/>
    <w:rsid w:val="00E73199"/>
    <w:rsid w:val="00E73266"/>
    <w:rsid w:val="00E7362F"/>
    <w:rsid w:val="00E739B0"/>
    <w:rsid w:val="00E74013"/>
    <w:rsid w:val="00E741AB"/>
    <w:rsid w:val="00E743A9"/>
    <w:rsid w:val="00E74A3E"/>
    <w:rsid w:val="00E74CBF"/>
    <w:rsid w:val="00E74FC7"/>
    <w:rsid w:val="00E75FFA"/>
    <w:rsid w:val="00E76018"/>
    <w:rsid w:val="00E764C6"/>
    <w:rsid w:val="00E768AA"/>
    <w:rsid w:val="00E776DD"/>
    <w:rsid w:val="00E77CAE"/>
    <w:rsid w:val="00E77DDD"/>
    <w:rsid w:val="00E8018B"/>
    <w:rsid w:val="00E80430"/>
    <w:rsid w:val="00E807E2"/>
    <w:rsid w:val="00E816AF"/>
    <w:rsid w:val="00E81C5F"/>
    <w:rsid w:val="00E81D89"/>
    <w:rsid w:val="00E81E6A"/>
    <w:rsid w:val="00E825EC"/>
    <w:rsid w:val="00E829ED"/>
    <w:rsid w:val="00E82B4E"/>
    <w:rsid w:val="00E83286"/>
    <w:rsid w:val="00E8372C"/>
    <w:rsid w:val="00E83A82"/>
    <w:rsid w:val="00E83CF0"/>
    <w:rsid w:val="00E84126"/>
    <w:rsid w:val="00E84532"/>
    <w:rsid w:val="00E84542"/>
    <w:rsid w:val="00E84621"/>
    <w:rsid w:val="00E846AF"/>
    <w:rsid w:val="00E856DD"/>
    <w:rsid w:val="00E85A14"/>
    <w:rsid w:val="00E85D3D"/>
    <w:rsid w:val="00E864BC"/>
    <w:rsid w:val="00E86D91"/>
    <w:rsid w:val="00E86F02"/>
    <w:rsid w:val="00E87202"/>
    <w:rsid w:val="00E87347"/>
    <w:rsid w:val="00E87B3F"/>
    <w:rsid w:val="00E904D3"/>
    <w:rsid w:val="00E90569"/>
    <w:rsid w:val="00E9072E"/>
    <w:rsid w:val="00E908B6"/>
    <w:rsid w:val="00E910FD"/>
    <w:rsid w:val="00E915BF"/>
    <w:rsid w:val="00E9176C"/>
    <w:rsid w:val="00E92BD6"/>
    <w:rsid w:val="00E92DEA"/>
    <w:rsid w:val="00E93029"/>
    <w:rsid w:val="00E9381A"/>
    <w:rsid w:val="00E93D98"/>
    <w:rsid w:val="00E9404C"/>
    <w:rsid w:val="00E95021"/>
    <w:rsid w:val="00E95025"/>
    <w:rsid w:val="00E95227"/>
    <w:rsid w:val="00E95576"/>
    <w:rsid w:val="00E962AA"/>
    <w:rsid w:val="00E9636B"/>
    <w:rsid w:val="00E96576"/>
    <w:rsid w:val="00E96D09"/>
    <w:rsid w:val="00E96FED"/>
    <w:rsid w:val="00E97294"/>
    <w:rsid w:val="00E97776"/>
    <w:rsid w:val="00E979FE"/>
    <w:rsid w:val="00EA08B3"/>
    <w:rsid w:val="00EA09C8"/>
    <w:rsid w:val="00EA0AC5"/>
    <w:rsid w:val="00EA0F13"/>
    <w:rsid w:val="00EA114B"/>
    <w:rsid w:val="00EA1178"/>
    <w:rsid w:val="00EA1449"/>
    <w:rsid w:val="00EA1822"/>
    <w:rsid w:val="00EA182F"/>
    <w:rsid w:val="00EA19E3"/>
    <w:rsid w:val="00EA1BEA"/>
    <w:rsid w:val="00EA1D08"/>
    <w:rsid w:val="00EA2415"/>
    <w:rsid w:val="00EA28ED"/>
    <w:rsid w:val="00EA29DF"/>
    <w:rsid w:val="00EA3073"/>
    <w:rsid w:val="00EA3163"/>
    <w:rsid w:val="00EA3433"/>
    <w:rsid w:val="00EA3498"/>
    <w:rsid w:val="00EA397A"/>
    <w:rsid w:val="00EA3F5A"/>
    <w:rsid w:val="00EA4107"/>
    <w:rsid w:val="00EA4C44"/>
    <w:rsid w:val="00EA4D19"/>
    <w:rsid w:val="00EA4F8A"/>
    <w:rsid w:val="00EA57A3"/>
    <w:rsid w:val="00EA5A7F"/>
    <w:rsid w:val="00EA5C9A"/>
    <w:rsid w:val="00EA660E"/>
    <w:rsid w:val="00EA6B62"/>
    <w:rsid w:val="00EA6C70"/>
    <w:rsid w:val="00EA7530"/>
    <w:rsid w:val="00EA7BF6"/>
    <w:rsid w:val="00EA7C61"/>
    <w:rsid w:val="00EB0092"/>
    <w:rsid w:val="00EB042B"/>
    <w:rsid w:val="00EB1712"/>
    <w:rsid w:val="00EB1E86"/>
    <w:rsid w:val="00EB2307"/>
    <w:rsid w:val="00EB3226"/>
    <w:rsid w:val="00EB3564"/>
    <w:rsid w:val="00EB38F4"/>
    <w:rsid w:val="00EB3C9C"/>
    <w:rsid w:val="00EB3DBF"/>
    <w:rsid w:val="00EB3EB1"/>
    <w:rsid w:val="00EB3F8C"/>
    <w:rsid w:val="00EB4036"/>
    <w:rsid w:val="00EB4B1A"/>
    <w:rsid w:val="00EB52AF"/>
    <w:rsid w:val="00EB5537"/>
    <w:rsid w:val="00EB5940"/>
    <w:rsid w:val="00EB5F11"/>
    <w:rsid w:val="00EB61ED"/>
    <w:rsid w:val="00EB65AC"/>
    <w:rsid w:val="00EB6BC8"/>
    <w:rsid w:val="00EB74D6"/>
    <w:rsid w:val="00EB7608"/>
    <w:rsid w:val="00EB760C"/>
    <w:rsid w:val="00EC07D1"/>
    <w:rsid w:val="00EC08F4"/>
    <w:rsid w:val="00EC0A69"/>
    <w:rsid w:val="00EC0D4A"/>
    <w:rsid w:val="00EC1A00"/>
    <w:rsid w:val="00EC1C96"/>
    <w:rsid w:val="00EC3971"/>
    <w:rsid w:val="00EC39A2"/>
    <w:rsid w:val="00EC4250"/>
    <w:rsid w:val="00EC446D"/>
    <w:rsid w:val="00EC483B"/>
    <w:rsid w:val="00EC4911"/>
    <w:rsid w:val="00EC50C9"/>
    <w:rsid w:val="00EC51B4"/>
    <w:rsid w:val="00EC5523"/>
    <w:rsid w:val="00EC563C"/>
    <w:rsid w:val="00EC5C13"/>
    <w:rsid w:val="00EC5C28"/>
    <w:rsid w:val="00EC5EE0"/>
    <w:rsid w:val="00EC621C"/>
    <w:rsid w:val="00EC6270"/>
    <w:rsid w:val="00EC6615"/>
    <w:rsid w:val="00EC686D"/>
    <w:rsid w:val="00EC6AA7"/>
    <w:rsid w:val="00EC6B9F"/>
    <w:rsid w:val="00EC729A"/>
    <w:rsid w:val="00EC77BC"/>
    <w:rsid w:val="00EC7833"/>
    <w:rsid w:val="00EC7A43"/>
    <w:rsid w:val="00EC7AAB"/>
    <w:rsid w:val="00ED00CE"/>
    <w:rsid w:val="00ED09D9"/>
    <w:rsid w:val="00ED0C6B"/>
    <w:rsid w:val="00ED0EAE"/>
    <w:rsid w:val="00ED0F86"/>
    <w:rsid w:val="00ED1197"/>
    <w:rsid w:val="00ED12C1"/>
    <w:rsid w:val="00ED1FE7"/>
    <w:rsid w:val="00ED23BA"/>
    <w:rsid w:val="00ED2657"/>
    <w:rsid w:val="00ED2A41"/>
    <w:rsid w:val="00ED2EB8"/>
    <w:rsid w:val="00ED2EFB"/>
    <w:rsid w:val="00ED34F6"/>
    <w:rsid w:val="00ED35C0"/>
    <w:rsid w:val="00ED3911"/>
    <w:rsid w:val="00ED3DA0"/>
    <w:rsid w:val="00ED42F0"/>
    <w:rsid w:val="00ED477D"/>
    <w:rsid w:val="00ED47B6"/>
    <w:rsid w:val="00ED4CAD"/>
    <w:rsid w:val="00ED4E4B"/>
    <w:rsid w:val="00ED5115"/>
    <w:rsid w:val="00ED5179"/>
    <w:rsid w:val="00ED5589"/>
    <w:rsid w:val="00ED57CE"/>
    <w:rsid w:val="00ED5887"/>
    <w:rsid w:val="00ED5C19"/>
    <w:rsid w:val="00ED5F50"/>
    <w:rsid w:val="00ED607E"/>
    <w:rsid w:val="00ED6202"/>
    <w:rsid w:val="00ED644A"/>
    <w:rsid w:val="00ED657F"/>
    <w:rsid w:val="00ED6A0C"/>
    <w:rsid w:val="00ED6D45"/>
    <w:rsid w:val="00ED744E"/>
    <w:rsid w:val="00ED750B"/>
    <w:rsid w:val="00ED7CF4"/>
    <w:rsid w:val="00ED7D94"/>
    <w:rsid w:val="00EE081C"/>
    <w:rsid w:val="00EE0BDC"/>
    <w:rsid w:val="00EE0CC9"/>
    <w:rsid w:val="00EE10E5"/>
    <w:rsid w:val="00EE1603"/>
    <w:rsid w:val="00EE1A55"/>
    <w:rsid w:val="00EE2153"/>
    <w:rsid w:val="00EE2531"/>
    <w:rsid w:val="00EE36B2"/>
    <w:rsid w:val="00EE3A69"/>
    <w:rsid w:val="00EE3D13"/>
    <w:rsid w:val="00EE3D35"/>
    <w:rsid w:val="00EE3EBB"/>
    <w:rsid w:val="00EE4997"/>
    <w:rsid w:val="00EE4AFC"/>
    <w:rsid w:val="00EE61AD"/>
    <w:rsid w:val="00EE6A67"/>
    <w:rsid w:val="00EE6E5F"/>
    <w:rsid w:val="00EE6EF4"/>
    <w:rsid w:val="00EE782E"/>
    <w:rsid w:val="00EE78DF"/>
    <w:rsid w:val="00EE7946"/>
    <w:rsid w:val="00EE7CAB"/>
    <w:rsid w:val="00EF00BE"/>
    <w:rsid w:val="00EF0C8E"/>
    <w:rsid w:val="00EF0D1B"/>
    <w:rsid w:val="00EF0D5E"/>
    <w:rsid w:val="00EF0F35"/>
    <w:rsid w:val="00EF110A"/>
    <w:rsid w:val="00EF123C"/>
    <w:rsid w:val="00EF14F8"/>
    <w:rsid w:val="00EF1BF6"/>
    <w:rsid w:val="00EF202A"/>
    <w:rsid w:val="00EF2927"/>
    <w:rsid w:val="00EF3458"/>
    <w:rsid w:val="00EF373E"/>
    <w:rsid w:val="00EF3D3F"/>
    <w:rsid w:val="00EF3F56"/>
    <w:rsid w:val="00EF430B"/>
    <w:rsid w:val="00EF460B"/>
    <w:rsid w:val="00EF563F"/>
    <w:rsid w:val="00EF5823"/>
    <w:rsid w:val="00EF6341"/>
    <w:rsid w:val="00EF6562"/>
    <w:rsid w:val="00EF682B"/>
    <w:rsid w:val="00EF692B"/>
    <w:rsid w:val="00EF7A5F"/>
    <w:rsid w:val="00F004EB"/>
    <w:rsid w:val="00F00518"/>
    <w:rsid w:val="00F0072E"/>
    <w:rsid w:val="00F009B0"/>
    <w:rsid w:val="00F01211"/>
    <w:rsid w:val="00F018EC"/>
    <w:rsid w:val="00F01E57"/>
    <w:rsid w:val="00F01F96"/>
    <w:rsid w:val="00F028E1"/>
    <w:rsid w:val="00F02C33"/>
    <w:rsid w:val="00F02D86"/>
    <w:rsid w:val="00F03856"/>
    <w:rsid w:val="00F038E2"/>
    <w:rsid w:val="00F038F7"/>
    <w:rsid w:val="00F04172"/>
    <w:rsid w:val="00F041AE"/>
    <w:rsid w:val="00F041BD"/>
    <w:rsid w:val="00F04535"/>
    <w:rsid w:val="00F048BD"/>
    <w:rsid w:val="00F04D17"/>
    <w:rsid w:val="00F056C8"/>
    <w:rsid w:val="00F05A31"/>
    <w:rsid w:val="00F05C62"/>
    <w:rsid w:val="00F05EE8"/>
    <w:rsid w:val="00F06508"/>
    <w:rsid w:val="00F0669A"/>
    <w:rsid w:val="00F068E6"/>
    <w:rsid w:val="00F07639"/>
    <w:rsid w:val="00F076EE"/>
    <w:rsid w:val="00F078A2"/>
    <w:rsid w:val="00F078CD"/>
    <w:rsid w:val="00F07A4A"/>
    <w:rsid w:val="00F07ADB"/>
    <w:rsid w:val="00F10954"/>
    <w:rsid w:val="00F11097"/>
    <w:rsid w:val="00F11189"/>
    <w:rsid w:val="00F11349"/>
    <w:rsid w:val="00F11738"/>
    <w:rsid w:val="00F11892"/>
    <w:rsid w:val="00F11CCD"/>
    <w:rsid w:val="00F12070"/>
    <w:rsid w:val="00F124C4"/>
    <w:rsid w:val="00F128E3"/>
    <w:rsid w:val="00F12FE6"/>
    <w:rsid w:val="00F1306F"/>
    <w:rsid w:val="00F13416"/>
    <w:rsid w:val="00F13590"/>
    <w:rsid w:val="00F13B6C"/>
    <w:rsid w:val="00F13EF6"/>
    <w:rsid w:val="00F13F1F"/>
    <w:rsid w:val="00F14412"/>
    <w:rsid w:val="00F14445"/>
    <w:rsid w:val="00F1473E"/>
    <w:rsid w:val="00F15553"/>
    <w:rsid w:val="00F15559"/>
    <w:rsid w:val="00F159B8"/>
    <w:rsid w:val="00F16146"/>
    <w:rsid w:val="00F16698"/>
    <w:rsid w:val="00F169D7"/>
    <w:rsid w:val="00F1756F"/>
    <w:rsid w:val="00F204AA"/>
    <w:rsid w:val="00F20DF0"/>
    <w:rsid w:val="00F210A1"/>
    <w:rsid w:val="00F21378"/>
    <w:rsid w:val="00F21940"/>
    <w:rsid w:val="00F21A36"/>
    <w:rsid w:val="00F21E4C"/>
    <w:rsid w:val="00F21F1B"/>
    <w:rsid w:val="00F2284B"/>
    <w:rsid w:val="00F22851"/>
    <w:rsid w:val="00F229EB"/>
    <w:rsid w:val="00F233FC"/>
    <w:rsid w:val="00F23E78"/>
    <w:rsid w:val="00F23EA0"/>
    <w:rsid w:val="00F24333"/>
    <w:rsid w:val="00F244FE"/>
    <w:rsid w:val="00F247C5"/>
    <w:rsid w:val="00F248B9"/>
    <w:rsid w:val="00F24944"/>
    <w:rsid w:val="00F24C06"/>
    <w:rsid w:val="00F24DDE"/>
    <w:rsid w:val="00F25298"/>
    <w:rsid w:val="00F25616"/>
    <w:rsid w:val="00F25B71"/>
    <w:rsid w:val="00F26603"/>
    <w:rsid w:val="00F267DB"/>
    <w:rsid w:val="00F269A3"/>
    <w:rsid w:val="00F271BB"/>
    <w:rsid w:val="00F272C0"/>
    <w:rsid w:val="00F27780"/>
    <w:rsid w:val="00F277A6"/>
    <w:rsid w:val="00F27A37"/>
    <w:rsid w:val="00F27A3F"/>
    <w:rsid w:val="00F27AB5"/>
    <w:rsid w:val="00F301CC"/>
    <w:rsid w:val="00F303A1"/>
    <w:rsid w:val="00F304DF"/>
    <w:rsid w:val="00F30F65"/>
    <w:rsid w:val="00F31A5B"/>
    <w:rsid w:val="00F31C91"/>
    <w:rsid w:val="00F31D19"/>
    <w:rsid w:val="00F3204F"/>
    <w:rsid w:val="00F327AA"/>
    <w:rsid w:val="00F3304D"/>
    <w:rsid w:val="00F331B8"/>
    <w:rsid w:val="00F331DA"/>
    <w:rsid w:val="00F33227"/>
    <w:rsid w:val="00F33D77"/>
    <w:rsid w:val="00F33DEA"/>
    <w:rsid w:val="00F33E93"/>
    <w:rsid w:val="00F3465B"/>
    <w:rsid w:val="00F34A54"/>
    <w:rsid w:val="00F34EAC"/>
    <w:rsid w:val="00F3523F"/>
    <w:rsid w:val="00F35840"/>
    <w:rsid w:val="00F3585E"/>
    <w:rsid w:val="00F35D9B"/>
    <w:rsid w:val="00F35FDF"/>
    <w:rsid w:val="00F368D7"/>
    <w:rsid w:val="00F36C78"/>
    <w:rsid w:val="00F375AE"/>
    <w:rsid w:val="00F40403"/>
    <w:rsid w:val="00F40AB4"/>
    <w:rsid w:val="00F41112"/>
    <w:rsid w:val="00F411B4"/>
    <w:rsid w:val="00F41594"/>
    <w:rsid w:val="00F4185B"/>
    <w:rsid w:val="00F418D3"/>
    <w:rsid w:val="00F42107"/>
    <w:rsid w:val="00F42A49"/>
    <w:rsid w:val="00F42A7A"/>
    <w:rsid w:val="00F42EFD"/>
    <w:rsid w:val="00F43039"/>
    <w:rsid w:val="00F43CB0"/>
    <w:rsid w:val="00F440C9"/>
    <w:rsid w:val="00F440EE"/>
    <w:rsid w:val="00F44818"/>
    <w:rsid w:val="00F451F3"/>
    <w:rsid w:val="00F4541A"/>
    <w:rsid w:val="00F45C9E"/>
    <w:rsid w:val="00F45CA1"/>
    <w:rsid w:val="00F46526"/>
    <w:rsid w:val="00F47012"/>
    <w:rsid w:val="00F47307"/>
    <w:rsid w:val="00F4763B"/>
    <w:rsid w:val="00F47BB9"/>
    <w:rsid w:val="00F47E7E"/>
    <w:rsid w:val="00F501F3"/>
    <w:rsid w:val="00F5023D"/>
    <w:rsid w:val="00F50A03"/>
    <w:rsid w:val="00F50C6C"/>
    <w:rsid w:val="00F50F92"/>
    <w:rsid w:val="00F51056"/>
    <w:rsid w:val="00F51676"/>
    <w:rsid w:val="00F52A74"/>
    <w:rsid w:val="00F52E42"/>
    <w:rsid w:val="00F531E0"/>
    <w:rsid w:val="00F534CD"/>
    <w:rsid w:val="00F534E4"/>
    <w:rsid w:val="00F536DF"/>
    <w:rsid w:val="00F53818"/>
    <w:rsid w:val="00F538E5"/>
    <w:rsid w:val="00F53BA6"/>
    <w:rsid w:val="00F53D55"/>
    <w:rsid w:val="00F54144"/>
    <w:rsid w:val="00F54320"/>
    <w:rsid w:val="00F546D3"/>
    <w:rsid w:val="00F54ACF"/>
    <w:rsid w:val="00F54D7B"/>
    <w:rsid w:val="00F55384"/>
    <w:rsid w:val="00F5592B"/>
    <w:rsid w:val="00F55E20"/>
    <w:rsid w:val="00F560C2"/>
    <w:rsid w:val="00F560F9"/>
    <w:rsid w:val="00F56360"/>
    <w:rsid w:val="00F568C1"/>
    <w:rsid w:val="00F569C8"/>
    <w:rsid w:val="00F56C33"/>
    <w:rsid w:val="00F56DE0"/>
    <w:rsid w:val="00F56FD2"/>
    <w:rsid w:val="00F57133"/>
    <w:rsid w:val="00F5713F"/>
    <w:rsid w:val="00F575F7"/>
    <w:rsid w:val="00F57931"/>
    <w:rsid w:val="00F60202"/>
    <w:rsid w:val="00F60818"/>
    <w:rsid w:val="00F6092F"/>
    <w:rsid w:val="00F60AB8"/>
    <w:rsid w:val="00F60BCE"/>
    <w:rsid w:val="00F6141B"/>
    <w:rsid w:val="00F6158A"/>
    <w:rsid w:val="00F619F6"/>
    <w:rsid w:val="00F61ADE"/>
    <w:rsid w:val="00F62154"/>
    <w:rsid w:val="00F62FAC"/>
    <w:rsid w:val="00F630AA"/>
    <w:rsid w:val="00F63E68"/>
    <w:rsid w:val="00F63EC8"/>
    <w:rsid w:val="00F6440A"/>
    <w:rsid w:val="00F64D45"/>
    <w:rsid w:val="00F64D52"/>
    <w:rsid w:val="00F64F51"/>
    <w:rsid w:val="00F652DA"/>
    <w:rsid w:val="00F65345"/>
    <w:rsid w:val="00F6541E"/>
    <w:rsid w:val="00F655CD"/>
    <w:rsid w:val="00F658E4"/>
    <w:rsid w:val="00F65936"/>
    <w:rsid w:val="00F65C86"/>
    <w:rsid w:val="00F66384"/>
    <w:rsid w:val="00F663C4"/>
    <w:rsid w:val="00F6666A"/>
    <w:rsid w:val="00F667EF"/>
    <w:rsid w:val="00F67155"/>
    <w:rsid w:val="00F672D7"/>
    <w:rsid w:val="00F674E3"/>
    <w:rsid w:val="00F67C55"/>
    <w:rsid w:val="00F67C84"/>
    <w:rsid w:val="00F700B6"/>
    <w:rsid w:val="00F7012D"/>
    <w:rsid w:val="00F7061C"/>
    <w:rsid w:val="00F70890"/>
    <w:rsid w:val="00F7215C"/>
    <w:rsid w:val="00F72873"/>
    <w:rsid w:val="00F72A89"/>
    <w:rsid w:val="00F72CD7"/>
    <w:rsid w:val="00F72DC1"/>
    <w:rsid w:val="00F731FF"/>
    <w:rsid w:val="00F733F4"/>
    <w:rsid w:val="00F73B13"/>
    <w:rsid w:val="00F73E79"/>
    <w:rsid w:val="00F73F66"/>
    <w:rsid w:val="00F74CA7"/>
    <w:rsid w:val="00F74D16"/>
    <w:rsid w:val="00F74E3B"/>
    <w:rsid w:val="00F751BE"/>
    <w:rsid w:val="00F75223"/>
    <w:rsid w:val="00F75E2C"/>
    <w:rsid w:val="00F760EE"/>
    <w:rsid w:val="00F76223"/>
    <w:rsid w:val="00F76B07"/>
    <w:rsid w:val="00F77161"/>
    <w:rsid w:val="00F77596"/>
    <w:rsid w:val="00F77896"/>
    <w:rsid w:val="00F77BB3"/>
    <w:rsid w:val="00F80015"/>
    <w:rsid w:val="00F800B0"/>
    <w:rsid w:val="00F80204"/>
    <w:rsid w:val="00F80770"/>
    <w:rsid w:val="00F8097E"/>
    <w:rsid w:val="00F8149A"/>
    <w:rsid w:val="00F816B7"/>
    <w:rsid w:val="00F8178C"/>
    <w:rsid w:val="00F81C1E"/>
    <w:rsid w:val="00F81E14"/>
    <w:rsid w:val="00F8291D"/>
    <w:rsid w:val="00F83203"/>
    <w:rsid w:val="00F836D5"/>
    <w:rsid w:val="00F83F67"/>
    <w:rsid w:val="00F84461"/>
    <w:rsid w:val="00F85101"/>
    <w:rsid w:val="00F851C4"/>
    <w:rsid w:val="00F85475"/>
    <w:rsid w:val="00F858E0"/>
    <w:rsid w:val="00F864E7"/>
    <w:rsid w:val="00F8670F"/>
    <w:rsid w:val="00F86963"/>
    <w:rsid w:val="00F87086"/>
    <w:rsid w:val="00F90134"/>
    <w:rsid w:val="00F907C7"/>
    <w:rsid w:val="00F9198D"/>
    <w:rsid w:val="00F91B15"/>
    <w:rsid w:val="00F91B7E"/>
    <w:rsid w:val="00F92016"/>
    <w:rsid w:val="00F925B4"/>
    <w:rsid w:val="00F925F6"/>
    <w:rsid w:val="00F93AA3"/>
    <w:rsid w:val="00F94191"/>
    <w:rsid w:val="00F9443B"/>
    <w:rsid w:val="00F94CA5"/>
    <w:rsid w:val="00F952C5"/>
    <w:rsid w:val="00F953FE"/>
    <w:rsid w:val="00F97540"/>
    <w:rsid w:val="00F9777B"/>
    <w:rsid w:val="00F979B0"/>
    <w:rsid w:val="00F97FB0"/>
    <w:rsid w:val="00FA0BCC"/>
    <w:rsid w:val="00FA0FB6"/>
    <w:rsid w:val="00FA1070"/>
    <w:rsid w:val="00FA164F"/>
    <w:rsid w:val="00FA165E"/>
    <w:rsid w:val="00FA1ACB"/>
    <w:rsid w:val="00FA1BB5"/>
    <w:rsid w:val="00FA1FDF"/>
    <w:rsid w:val="00FA21F4"/>
    <w:rsid w:val="00FA2F3A"/>
    <w:rsid w:val="00FA304B"/>
    <w:rsid w:val="00FA3214"/>
    <w:rsid w:val="00FA397C"/>
    <w:rsid w:val="00FA3D5B"/>
    <w:rsid w:val="00FA4C7D"/>
    <w:rsid w:val="00FA4ED6"/>
    <w:rsid w:val="00FA4FD7"/>
    <w:rsid w:val="00FA5750"/>
    <w:rsid w:val="00FA5874"/>
    <w:rsid w:val="00FA6476"/>
    <w:rsid w:val="00FA6A95"/>
    <w:rsid w:val="00FA6E13"/>
    <w:rsid w:val="00FA70CC"/>
    <w:rsid w:val="00FA7316"/>
    <w:rsid w:val="00FA77D4"/>
    <w:rsid w:val="00FA798A"/>
    <w:rsid w:val="00FA7E20"/>
    <w:rsid w:val="00FB0FF2"/>
    <w:rsid w:val="00FB18B5"/>
    <w:rsid w:val="00FB197F"/>
    <w:rsid w:val="00FB23DD"/>
    <w:rsid w:val="00FB2830"/>
    <w:rsid w:val="00FB312F"/>
    <w:rsid w:val="00FB3192"/>
    <w:rsid w:val="00FB35C3"/>
    <w:rsid w:val="00FB409D"/>
    <w:rsid w:val="00FB4272"/>
    <w:rsid w:val="00FB50D5"/>
    <w:rsid w:val="00FB546C"/>
    <w:rsid w:val="00FB580C"/>
    <w:rsid w:val="00FB584F"/>
    <w:rsid w:val="00FB5D61"/>
    <w:rsid w:val="00FB6343"/>
    <w:rsid w:val="00FB6A75"/>
    <w:rsid w:val="00FB6BF7"/>
    <w:rsid w:val="00FB746B"/>
    <w:rsid w:val="00FB74A0"/>
    <w:rsid w:val="00FB7D96"/>
    <w:rsid w:val="00FC0142"/>
    <w:rsid w:val="00FC03A1"/>
    <w:rsid w:val="00FC0623"/>
    <w:rsid w:val="00FC1D06"/>
    <w:rsid w:val="00FC1F16"/>
    <w:rsid w:val="00FC1FB3"/>
    <w:rsid w:val="00FC200E"/>
    <w:rsid w:val="00FC2855"/>
    <w:rsid w:val="00FC2977"/>
    <w:rsid w:val="00FC317B"/>
    <w:rsid w:val="00FC3AF0"/>
    <w:rsid w:val="00FC3C61"/>
    <w:rsid w:val="00FC3C67"/>
    <w:rsid w:val="00FC3CCA"/>
    <w:rsid w:val="00FC42C3"/>
    <w:rsid w:val="00FC47DE"/>
    <w:rsid w:val="00FC48B4"/>
    <w:rsid w:val="00FC4A9E"/>
    <w:rsid w:val="00FC4DDB"/>
    <w:rsid w:val="00FC51A3"/>
    <w:rsid w:val="00FC5353"/>
    <w:rsid w:val="00FC539A"/>
    <w:rsid w:val="00FC5DF3"/>
    <w:rsid w:val="00FC5F6D"/>
    <w:rsid w:val="00FC6457"/>
    <w:rsid w:val="00FC66C1"/>
    <w:rsid w:val="00FC6703"/>
    <w:rsid w:val="00FC6BA8"/>
    <w:rsid w:val="00FC7248"/>
    <w:rsid w:val="00FD0F80"/>
    <w:rsid w:val="00FD1149"/>
    <w:rsid w:val="00FD19A1"/>
    <w:rsid w:val="00FD2043"/>
    <w:rsid w:val="00FD20F4"/>
    <w:rsid w:val="00FD245D"/>
    <w:rsid w:val="00FD296C"/>
    <w:rsid w:val="00FD315A"/>
    <w:rsid w:val="00FD31A5"/>
    <w:rsid w:val="00FD3406"/>
    <w:rsid w:val="00FD3499"/>
    <w:rsid w:val="00FD370A"/>
    <w:rsid w:val="00FD376D"/>
    <w:rsid w:val="00FD3BEE"/>
    <w:rsid w:val="00FD3D3D"/>
    <w:rsid w:val="00FD49B4"/>
    <w:rsid w:val="00FD4B84"/>
    <w:rsid w:val="00FD5F8B"/>
    <w:rsid w:val="00FD61E3"/>
    <w:rsid w:val="00FD6751"/>
    <w:rsid w:val="00FD6D64"/>
    <w:rsid w:val="00FD701C"/>
    <w:rsid w:val="00FD76D9"/>
    <w:rsid w:val="00FD78CB"/>
    <w:rsid w:val="00FD7A25"/>
    <w:rsid w:val="00FD7DCF"/>
    <w:rsid w:val="00FD7F1A"/>
    <w:rsid w:val="00FE00DF"/>
    <w:rsid w:val="00FE01E9"/>
    <w:rsid w:val="00FE0888"/>
    <w:rsid w:val="00FE0AF7"/>
    <w:rsid w:val="00FE1448"/>
    <w:rsid w:val="00FE1B15"/>
    <w:rsid w:val="00FE22B4"/>
    <w:rsid w:val="00FE22B8"/>
    <w:rsid w:val="00FE31A3"/>
    <w:rsid w:val="00FE31B9"/>
    <w:rsid w:val="00FE3716"/>
    <w:rsid w:val="00FE37FF"/>
    <w:rsid w:val="00FE389E"/>
    <w:rsid w:val="00FE449C"/>
    <w:rsid w:val="00FE4949"/>
    <w:rsid w:val="00FE4B78"/>
    <w:rsid w:val="00FE4B9D"/>
    <w:rsid w:val="00FE55DF"/>
    <w:rsid w:val="00FE5641"/>
    <w:rsid w:val="00FE5A58"/>
    <w:rsid w:val="00FE5CAA"/>
    <w:rsid w:val="00FE6915"/>
    <w:rsid w:val="00FE6E29"/>
    <w:rsid w:val="00FE72AE"/>
    <w:rsid w:val="00FE7BC4"/>
    <w:rsid w:val="00FF0A09"/>
    <w:rsid w:val="00FF0BE3"/>
    <w:rsid w:val="00FF0BF3"/>
    <w:rsid w:val="00FF11C6"/>
    <w:rsid w:val="00FF1384"/>
    <w:rsid w:val="00FF13A0"/>
    <w:rsid w:val="00FF1B34"/>
    <w:rsid w:val="00FF2495"/>
    <w:rsid w:val="00FF2AC3"/>
    <w:rsid w:val="00FF2AC9"/>
    <w:rsid w:val="00FF2EC4"/>
    <w:rsid w:val="00FF3625"/>
    <w:rsid w:val="00FF36AA"/>
    <w:rsid w:val="00FF3D9F"/>
    <w:rsid w:val="00FF4055"/>
    <w:rsid w:val="00FF4786"/>
    <w:rsid w:val="00FF4BA5"/>
    <w:rsid w:val="00FF4D59"/>
    <w:rsid w:val="00FF5169"/>
    <w:rsid w:val="00FF5174"/>
    <w:rsid w:val="00FF5328"/>
    <w:rsid w:val="00FF5399"/>
    <w:rsid w:val="00FF58A7"/>
    <w:rsid w:val="00FF6263"/>
    <w:rsid w:val="00FF6A50"/>
    <w:rsid w:val="00FF6D0F"/>
    <w:rsid w:val="00FF74EF"/>
    <w:rsid w:val="00FF75FD"/>
    <w:rsid w:val="00FF786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position-horizontal-relative:page;mso-position-vertical-relative:page" stroke="f">
      <v:stroke on="f"/>
      <o:colormru v:ext="edit" colors="white"/>
    </o:shapedefaults>
    <o:shapelayout v:ext="edit">
      <o:idmap v:ext="edit" data="1"/>
    </o:shapelayout>
  </w:shapeDefaults>
  <w:decimalSymbol w:val="."/>
  <w:listSeparator w:val=","/>
  <w14:docId w14:val="3D0629E0"/>
  <w15:docId w15:val="{BA6EC645-EA87-4E54-8BEE-249526C78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7A25"/>
  </w:style>
  <w:style w:type="paragraph" w:styleId="Heading1">
    <w:name w:val="heading 1"/>
    <w:basedOn w:val="Normal"/>
    <w:next w:val="BodyText"/>
    <w:link w:val="Heading1Char"/>
    <w:qFormat/>
    <w:rsid w:val="00A209C4"/>
    <w:pPr>
      <w:keepNext/>
      <w:keepLines/>
      <w:numPr>
        <w:numId w:val="7"/>
      </w:numPr>
      <w:spacing w:before="300" w:after="360" w:line="440" w:lineRule="exact"/>
      <w:outlineLvl w:val="0"/>
    </w:pPr>
    <w:rPr>
      <w:b/>
      <w:bCs/>
      <w:color w:val="B3272F" w:themeColor="text2"/>
      <w:kern w:val="32"/>
      <w:sz w:val="40"/>
      <w:szCs w:val="32"/>
    </w:rPr>
  </w:style>
  <w:style w:type="paragraph" w:styleId="Heading2">
    <w:name w:val="heading 2"/>
    <w:basedOn w:val="Normal"/>
    <w:next w:val="BodyText"/>
    <w:link w:val="Heading2Char"/>
    <w:qFormat/>
    <w:rsid w:val="00C30843"/>
    <w:pPr>
      <w:keepNext/>
      <w:keepLines/>
      <w:numPr>
        <w:ilvl w:val="1"/>
        <w:numId w:val="7"/>
      </w:numPr>
      <w:tabs>
        <w:tab w:val="left" w:pos="1418"/>
        <w:tab w:val="left" w:pos="1701"/>
        <w:tab w:val="left" w:pos="1985"/>
      </w:tabs>
      <w:spacing w:before="240" w:after="100" w:line="260" w:lineRule="exact"/>
      <w:outlineLvl w:val="1"/>
    </w:pPr>
    <w:rPr>
      <w:b/>
      <w:bCs/>
      <w:iCs/>
      <w:color w:val="B3272F" w:themeColor="text2"/>
      <w:kern w:val="20"/>
      <w:sz w:val="22"/>
      <w:szCs w:val="28"/>
    </w:rPr>
  </w:style>
  <w:style w:type="paragraph" w:styleId="Heading3">
    <w:name w:val="heading 3"/>
    <w:basedOn w:val="Normal"/>
    <w:next w:val="BodyText"/>
    <w:link w:val="Heading3Char"/>
    <w:qFormat/>
    <w:rsid w:val="00C30843"/>
    <w:pPr>
      <w:keepNext/>
      <w:keepLines/>
      <w:numPr>
        <w:ilvl w:val="2"/>
        <w:numId w:val="7"/>
      </w:numPr>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C30843"/>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C30843"/>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B3272F"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B3272F" w:themeColor="text2"/>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B3272F"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20652"/>
    <w:pPr>
      <w:spacing w:line="440" w:lineRule="exact"/>
      <w:jc w:val="right"/>
    </w:pPr>
    <w:rPr>
      <w:b/>
      <w:color w:val="FFFFFF"/>
      <w:sz w:val="40"/>
    </w:rPr>
  </w:style>
  <w:style w:type="paragraph" w:styleId="Footer">
    <w:name w:val="footer"/>
    <w:basedOn w:val="Normal"/>
    <w:link w:val="FooterChar"/>
    <w:uiPriority w:val="99"/>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semiHidden/>
    <w:rsid w:val="00F83203"/>
    <w:pPr>
      <w:spacing w:line="200" w:lineRule="atLeast"/>
      <w:jc w:val="right"/>
    </w:pPr>
    <w:rPr>
      <w:spacing w:val="2"/>
      <w:sz w:val="16"/>
    </w:rPr>
  </w:style>
  <w:style w:type="table" w:styleId="TableGrid">
    <w:name w:val="Table Grid"/>
    <w:basedOn w:val="TableNormal"/>
    <w:rsid w:val="00BB1F66"/>
    <w:pPr>
      <w:spacing w:before="60" w:after="60" w:line="220" w:lineRule="atLeast"/>
      <w:ind w:left="113" w:right="113"/>
    </w:pPr>
    <w:rPr>
      <w:rFonts w:cs="Times New Roman"/>
      <w:sz w:val="18"/>
    </w:rPr>
    <w:tblPr>
      <w:tblStyleColBandSize w:val="1"/>
      <w:tblBorders>
        <w:top w:val="single" w:sz="8" w:space="0" w:color="B3272F" w:themeColor="text2"/>
        <w:bottom w:val="single" w:sz="8" w:space="0" w:color="B3272F" w:themeColor="text2"/>
        <w:insideH w:val="single" w:sz="8" w:space="0" w:color="B3272F"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63534" w:themeColor="text1"/>
        <w:sz w:val="18"/>
      </w:rPr>
      <w:tblPr/>
      <w:tcPr>
        <w:shd w:val="clear" w:color="auto" w:fill="B3272F" w:themeFill="text2"/>
      </w:tcPr>
    </w:tblStylePr>
    <w:tblStylePr w:type="lastRow">
      <w:rPr>
        <w:b w:val="0"/>
      </w:rPr>
    </w:tblStylePr>
    <w:tblStylePr w:type="lastCol">
      <w:pPr>
        <w:jc w:val="left"/>
      </w:pPr>
    </w:tblStylePr>
    <w:tblStylePr w:type="band1Vert">
      <w:tblPr/>
      <w:tcPr>
        <w:shd w:val="clear" w:color="auto" w:fill="F7E9EA" w:themeFill="background2"/>
      </w:tcPr>
    </w:tblStylePr>
    <w:tblStylePr w:type="nwCell">
      <w:pPr>
        <w:jc w:val="left"/>
      </w:pPr>
      <w:tblPr/>
      <w:tcPr>
        <w:vAlign w:val="center"/>
      </w:tcPr>
    </w:tblStylePr>
  </w:style>
  <w:style w:type="paragraph" w:customStyle="1" w:styleId="FooterEven">
    <w:name w:val="Footer Even"/>
    <w:next w:val="Footer"/>
    <w:semiHidden/>
    <w:rsid w:val="00F83203"/>
    <w:pPr>
      <w:spacing w:line="200" w:lineRule="atLeast"/>
    </w:pPr>
    <w:rPr>
      <w:sz w:val="16"/>
    </w:rPr>
  </w:style>
  <w:style w:type="character" w:customStyle="1" w:styleId="FooterChar">
    <w:name w:val="Footer Char"/>
    <w:basedOn w:val="DefaultParagraphFont"/>
    <w:link w:val="Footer"/>
    <w:uiPriority w:val="99"/>
    <w:rsid w:val="00C328E9"/>
    <w:rPr>
      <w:sz w:val="16"/>
    </w:rPr>
  </w:style>
  <w:style w:type="paragraph" w:customStyle="1" w:styleId="FooterOddPageNumber">
    <w:name w:val="Footer Odd Page Number"/>
    <w:basedOn w:val="FooterOdd"/>
    <w:semiHidden/>
    <w:rsid w:val="001748A0"/>
    <w:pPr>
      <w:ind w:right="28"/>
    </w:pPr>
    <w:rPr>
      <w:b/>
      <w:color w:val="00B2A9" w:themeColor="accent1"/>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uiPriority w:val="99"/>
    <w:rsid w:val="00920652"/>
    <w:rPr>
      <w:b/>
      <w:color w:val="FFFFFF"/>
      <w:sz w:val="40"/>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7C0961"/>
    <w:pPr>
      <w:spacing w:before="60" w:after="120"/>
    </w:pPr>
    <w:rPr>
      <w:rFonts w:cs="Times New Roman"/>
      <w:lang w:eastAsia="en-US"/>
    </w:rPr>
  </w:style>
  <w:style w:type="character" w:customStyle="1" w:styleId="BodyTextChar">
    <w:name w:val="Body Text Char"/>
    <w:basedOn w:val="DefaultParagraphFont"/>
    <w:link w:val="BodyText"/>
    <w:rsid w:val="007C0961"/>
    <w:rPr>
      <w:rFonts w:cs="Times New Roman"/>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color w:val="FFFFFF"/>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basedOn w:val="Normal"/>
    <w:uiPriority w:val="34"/>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63534"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001E86"/>
    <w:pPr>
      <w:numPr>
        <w:numId w:val="8"/>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rsid w:val="004D4063"/>
    <w:pPr>
      <w:numPr>
        <w:ilvl w:val="2"/>
        <w:numId w:val="8"/>
      </w:numPr>
      <w:spacing w:before="120" w:after="120"/>
    </w:pPr>
  </w:style>
  <w:style w:type="paragraph" w:styleId="Subtitle">
    <w:name w:val="Subtitle"/>
    <w:basedOn w:val="Normal"/>
    <w:next w:val="Normal"/>
    <w:link w:val="SubtitleChar"/>
    <w:uiPriority w:val="99"/>
    <w:rsid w:val="003F7759"/>
    <w:pPr>
      <w:numPr>
        <w:ilvl w:val="1"/>
      </w:numPr>
      <w:spacing w:line="320" w:lineRule="exact"/>
      <w:jc w:val="right"/>
    </w:pPr>
    <w:rPr>
      <w:rFonts w:asciiTheme="majorHAnsi" w:eastAsiaTheme="majorEastAsia" w:hAnsiTheme="majorHAnsi" w:cstheme="majorBidi"/>
      <w:iCs/>
      <w:color w:val="B3272F" w:themeColor="text2"/>
      <w:spacing w:val="-2"/>
      <w:sz w:val="28"/>
      <w:szCs w:val="24"/>
    </w:rPr>
  </w:style>
  <w:style w:type="character" w:customStyle="1" w:styleId="SubtitleChar">
    <w:name w:val="Subtitle Char"/>
    <w:basedOn w:val="DefaultParagraphFont"/>
    <w:link w:val="Subtitle"/>
    <w:uiPriority w:val="99"/>
    <w:rsid w:val="003F7759"/>
    <w:rPr>
      <w:rFonts w:asciiTheme="majorHAnsi" w:eastAsiaTheme="majorEastAsia" w:hAnsiTheme="majorHAnsi" w:cstheme="majorBidi"/>
      <w:iCs/>
      <w:color w:val="B3272F" w:themeColor="text2"/>
      <w:spacing w:val="-2"/>
      <w:sz w:val="28"/>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qForma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C30843"/>
    <w:rPr>
      <w:rFonts w:asciiTheme="majorHAnsi" w:eastAsiaTheme="majorEastAsia" w:hAnsiTheme="majorHAnsi" w:cstheme="majorBidi"/>
      <w:b/>
      <w:bCs/>
      <w:i/>
      <w:iCs/>
      <w:color w:val="494847"/>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uiPriority w:val="99"/>
    <w:rsid w:val="00975ED3"/>
    <w:pPr>
      <w:spacing w:line="440" w:lineRule="exact"/>
      <w:jc w:val="right"/>
    </w:pPr>
    <w:rPr>
      <w:rFonts w:asciiTheme="majorHAnsi" w:eastAsiaTheme="majorEastAsia" w:hAnsiTheme="majorHAnsi" w:cstheme="majorBidi"/>
      <w:b/>
      <w:color w:val="FFFFFF"/>
      <w:spacing w:val="-2"/>
      <w:sz w:val="40"/>
      <w:szCs w:val="52"/>
    </w:rPr>
  </w:style>
  <w:style w:type="character" w:customStyle="1" w:styleId="TitleChar">
    <w:name w:val="Title Char"/>
    <w:basedOn w:val="DefaultParagraphFont"/>
    <w:link w:val="Title"/>
    <w:uiPriority w:val="99"/>
    <w:rsid w:val="00975ED3"/>
    <w:rPr>
      <w:rFonts w:asciiTheme="majorHAnsi" w:eastAsiaTheme="majorEastAsia" w:hAnsiTheme="majorHAnsi" w:cstheme="majorBidi"/>
      <w:b/>
      <w:color w:val="FFFFFF"/>
      <w:spacing w:val="-2"/>
      <w:sz w:val="40"/>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semiHidden/>
    <w:rsid w:val="00887CC1"/>
    <w:pPr>
      <w:tabs>
        <w:tab w:val="right" w:leader="dot" w:pos="9582"/>
      </w:tabs>
      <w:spacing w:before="120" w:after="60"/>
      <w:ind w:right="851"/>
    </w:pPr>
    <w:rPr>
      <w:b/>
      <w:noProof/>
      <w:color w:val="B3272F" w:themeColor="text2"/>
      <w:szCs w:val="24"/>
    </w:rPr>
  </w:style>
  <w:style w:type="paragraph" w:styleId="TOCHeading">
    <w:name w:val="TOC Heading"/>
    <w:basedOn w:val="Normal"/>
    <w:uiPriority w:val="99"/>
    <w:semiHidden/>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B3272F" w:themeColor="text2"/>
      <w:sz w:val="40"/>
      <w:szCs w:val="40"/>
    </w:rPr>
  </w:style>
  <w:style w:type="paragraph" w:styleId="TOC2">
    <w:name w:val="toc 2"/>
    <w:basedOn w:val="Normal"/>
    <w:next w:val="Normal"/>
    <w:uiPriority w:val="39"/>
    <w:semiHidden/>
    <w:rsid w:val="00887CC1"/>
    <w:pPr>
      <w:tabs>
        <w:tab w:val="right" w:leader="dot" w:pos="9582"/>
      </w:tabs>
      <w:spacing w:before="120" w:after="60"/>
      <w:ind w:right="851"/>
    </w:pPr>
    <w:rPr>
      <w:b/>
      <w:noProof/>
      <w:szCs w:val="28"/>
    </w:rPr>
  </w:style>
  <w:style w:type="paragraph" w:styleId="TOC3">
    <w:name w:val="toc 3"/>
    <w:basedOn w:val="Normal"/>
    <w:next w:val="Normal"/>
    <w:uiPriority w:val="39"/>
    <w:semiHidden/>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B3272F"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B3272F" w:themeColor="text2"/>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B3272F"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B3272F"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B3272F"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B3272F" w:themeColor="text2"/>
    </w:rPr>
  </w:style>
  <w:style w:type="character" w:customStyle="1" w:styleId="Heading5Char">
    <w:name w:val="Heading 5 Char"/>
    <w:basedOn w:val="DefaultParagraphFont"/>
    <w:link w:val="Heading5"/>
    <w:rsid w:val="00C30843"/>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00B2A9" w:themeColor="accent1" w:frame="1"/>
        <w:left w:val="single" w:sz="2" w:space="10" w:color="00B2A9" w:themeColor="accent1" w:frame="1"/>
        <w:bottom w:val="single" w:sz="2" w:space="10" w:color="00B2A9" w:themeColor="accent1" w:frame="1"/>
        <w:right w:val="single" w:sz="2" w:space="10" w:color="00B2A9" w:themeColor="accent1" w:frame="1"/>
      </w:pBdr>
      <w:ind w:left="1152" w:right="1152"/>
    </w:pPr>
    <w:rPr>
      <w:rFonts w:eastAsiaTheme="minorEastAsia" w:cstheme="minorBidi"/>
      <w:i/>
      <w:iCs/>
      <w:color w:val="B3272F" w:themeColor="text2"/>
    </w:rPr>
  </w:style>
  <w:style w:type="paragraph" w:styleId="IntenseQuote">
    <w:name w:val="Intense Quote"/>
    <w:basedOn w:val="Normal"/>
    <w:next w:val="Normal"/>
    <w:link w:val="IntenseQuoteChar"/>
    <w:semiHidden/>
    <w:rsid w:val="00315585"/>
    <w:pPr>
      <w:pBdr>
        <w:bottom w:val="single" w:sz="4" w:space="4" w:color="00B2A9" w:themeColor="accent1"/>
      </w:pBdr>
      <w:spacing w:before="200" w:after="280"/>
      <w:ind w:left="936" w:right="936"/>
    </w:pPr>
    <w:rPr>
      <w:b/>
      <w:bCs/>
      <w:i/>
      <w:iCs/>
      <w:color w:val="F7E9EA"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F7E9EA"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676A93"/>
    <w:pPr>
      <w:spacing w:before="60" w:after="140" w:line="360" w:lineRule="exact"/>
    </w:pPr>
    <w:rPr>
      <w:color w:val="B3272F" w:themeColor="text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B3272F" w:themeColor="text2"/>
        <w:left w:val="single" w:sz="4" w:space="0" w:color="B3272F" w:themeColor="text2"/>
        <w:bottom w:val="single" w:sz="4" w:space="0" w:color="B3272F" w:themeColor="text2"/>
        <w:right w:val="single" w:sz="4" w:space="0" w:color="B3272F"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semiHidden/>
    <w:rsid w:val="00732B4D"/>
    <w:pPr>
      <w:spacing w:line="240" w:lineRule="auto"/>
    </w:pPr>
  </w:style>
  <w:style w:type="character" w:customStyle="1" w:styleId="CommentTextChar">
    <w:name w:val="Comment Text Char"/>
    <w:basedOn w:val="DefaultParagraphFont"/>
    <w:link w:val="CommentText"/>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B3272F"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semiHidden/>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B3272F"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852C12"/>
    <w:pPr>
      <w:spacing w:line="240" w:lineRule="auto"/>
    </w:pPr>
    <w:rPr>
      <w:color w:val="FFFFFF"/>
      <w:sz w:val="24"/>
    </w:rPr>
    <w:tblPr>
      <w:tblCellMar>
        <w:top w:w="227" w:type="dxa"/>
        <w:left w:w="0" w:type="dxa"/>
        <w:bottom w:w="227" w:type="dxa"/>
        <w:right w:w="0" w:type="dxa"/>
      </w:tblCellMar>
    </w:tblPr>
    <w:tcPr>
      <w:shd w:val="clear" w:color="auto" w:fill="B3272F"/>
    </w:tcPr>
  </w:style>
  <w:style w:type="paragraph" w:customStyle="1" w:styleId="BodyText100ThemeColour">
    <w:name w:val="Body Text 100% Theme Colour"/>
    <w:basedOn w:val="BodyText"/>
    <w:qFormat/>
    <w:rsid w:val="00096B2D"/>
    <w:rPr>
      <w:color w:val="B3272F"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3"/>
      </w:numPr>
      <w:spacing w:before="120" w:after="120"/>
    </w:pPr>
  </w:style>
  <w:style w:type="paragraph" w:customStyle="1" w:styleId="ListAlpha2">
    <w:name w:val="List Alpha 2"/>
    <w:basedOn w:val="Normal"/>
    <w:qFormat/>
    <w:rsid w:val="00893106"/>
    <w:pPr>
      <w:numPr>
        <w:ilvl w:val="1"/>
        <w:numId w:val="13"/>
      </w:numPr>
      <w:spacing w:before="120" w:after="120"/>
    </w:pPr>
  </w:style>
  <w:style w:type="paragraph" w:customStyle="1" w:styleId="ListAlpha3">
    <w:name w:val="List Alpha 3"/>
    <w:basedOn w:val="Normal"/>
    <w:qFormat/>
    <w:rsid w:val="00893106"/>
    <w:pPr>
      <w:numPr>
        <w:ilvl w:val="2"/>
        <w:numId w:val="13"/>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33"/>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rsid w:val="00C255C2"/>
    <w:pPr>
      <w:spacing w:before="40" w:after="40" w:line="160" w:lineRule="atLeast"/>
      <w:ind w:right="340"/>
    </w:pPr>
    <w:rPr>
      <w:spacing w:val="2"/>
    </w:rPr>
  </w:style>
  <w:style w:type="paragraph" w:customStyle="1" w:styleId="SmallBullet">
    <w:name w:val="Small Bullet"/>
    <w:basedOn w:val="SmallBodyText"/>
    <w:rsid w:val="00D14E24"/>
    <w:pPr>
      <w:numPr>
        <w:numId w:val="29"/>
      </w:numPr>
    </w:pPr>
  </w:style>
  <w:style w:type="paragraph" w:customStyle="1" w:styleId="SmallHeading">
    <w:name w:val="Small Heading"/>
    <w:basedOn w:val="xDisclaimerHeading"/>
    <w:next w:val="SmallBodyText"/>
    <w:rsid w:val="00C255C2"/>
    <w:pPr>
      <w:spacing w:before="60" w:after="0" w:line="160" w:lineRule="atLeast"/>
      <w:ind w:right="3119"/>
    </w:pPr>
    <w:rPr>
      <w:sz w:val="12"/>
    </w:rPr>
  </w:style>
  <w:style w:type="paragraph" w:customStyle="1" w:styleId="xWeb">
    <w:name w:val="xWeb"/>
    <w:basedOn w:val="Normal"/>
    <w:rsid w:val="00967C82"/>
    <w:pPr>
      <w:spacing w:line="240" w:lineRule="auto"/>
    </w:pPr>
    <w:rPr>
      <w:b/>
      <w:color w:val="00A9B2"/>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semiHidden/>
    <w:rsid w:val="001748A0"/>
    <w:pPr>
      <w:framePr w:wrap="around" w:vAnchor="page" w:hAnchor="margin" w:yAlign="bottom"/>
    </w:pPr>
    <w:rPr>
      <w:b/>
      <w:color w:val="00B2A9" w:themeColor="accent1"/>
    </w:rPr>
  </w:style>
  <w:style w:type="character" w:customStyle="1" w:styleId="HiddenText">
    <w:name w:val="Hidden Text"/>
    <w:basedOn w:val="DefaultParagraphFont"/>
    <w:uiPriority w:val="1"/>
    <w:rsid w:val="007362BC"/>
    <w:rPr>
      <w:vanish/>
      <w:color w:val="FF0000"/>
      <w:sz w:val="16"/>
      <w:u w:val="dotted"/>
    </w:rPr>
  </w:style>
  <w:style w:type="character" w:customStyle="1" w:styleId="Heading1Char">
    <w:name w:val="Heading 1 Char"/>
    <w:basedOn w:val="DefaultParagraphFont"/>
    <w:link w:val="Heading1"/>
    <w:rsid w:val="00A209C4"/>
    <w:rPr>
      <w:b/>
      <w:bCs/>
      <w:color w:val="B3272F" w:themeColor="text2"/>
      <w:kern w:val="32"/>
      <w:sz w:val="40"/>
      <w:szCs w:val="32"/>
    </w:rPr>
  </w:style>
  <w:style w:type="character" w:customStyle="1" w:styleId="Heading2Char">
    <w:name w:val="Heading 2 Char"/>
    <w:basedOn w:val="DefaultParagraphFont"/>
    <w:link w:val="Heading2"/>
    <w:rsid w:val="001306D2"/>
    <w:rPr>
      <w:b/>
      <w:bCs/>
      <w:iCs/>
      <w:color w:val="B3272F" w:themeColor="text2"/>
      <w:kern w:val="20"/>
      <w:sz w:val="22"/>
      <w:szCs w:val="28"/>
    </w:rPr>
  </w:style>
  <w:style w:type="character" w:customStyle="1" w:styleId="Heading3Char">
    <w:name w:val="Heading 3 Char"/>
    <w:basedOn w:val="DefaultParagraphFont"/>
    <w:link w:val="Heading3"/>
    <w:rsid w:val="001306D2"/>
    <w:rPr>
      <w:b/>
      <w:color w:val="494847"/>
    </w:rPr>
  </w:style>
  <w:style w:type="paragraph" w:customStyle="1" w:styleId="Pullout">
    <w:name w:val="_Pullout"/>
    <w:qFormat/>
    <w:rsid w:val="00852C12"/>
    <w:pPr>
      <w:spacing w:before="85" w:after="170" w:line="300" w:lineRule="atLeast"/>
    </w:pPr>
    <w:rPr>
      <w:rFonts w:ascii="Calibri" w:hAnsi="Calibri"/>
      <w:color w:val="228591"/>
      <w:sz w:val="24"/>
      <w:szCs w:val="24"/>
      <w:lang w:eastAsia="en-US"/>
    </w:rPr>
  </w:style>
  <w:style w:type="paragraph" w:customStyle="1" w:styleId="Body">
    <w:name w:val="_Body"/>
    <w:qFormat/>
    <w:rsid w:val="00C30D39"/>
    <w:pPr>
      <w:spacing w:after="113"/>
    </w:pPr>
    <w:rPr>
      <w:rFonts w:ascii="Calibri" w:hAnsi="Calibri"/>
      <w:color w:val="auto"/>
      <w:sz w:val="22"/>
      <w:szCs w:val="24"/>
      <w:lang w:eastAsia="en-US"/>
    </w:rPr>
  </w:style>
  <w:style w:type="paragraph" w:customStyle="1" w:styleId="HA">
    <w:name w:val="_HA"/>
    <w:next w:val="Body"/>
    <w:uiPriority w:val="2"/>
    <w:qFormat/>
    <w:rsid w:val="00C30D39"/>
    <w:pPr>
      <w:spacing w:before="240" w:after="120" w:line="460" w:lineRule="atLeast"/>
      <w:outlineLvl w:val="0"/>
    </w:pPr>
    <w:rPr>
      <w:rFonts w:ascii="Calibri" w:hAnsi="Calibri"/>
      <w:color w:val="228591"/>
      <w:sz w:val="40"/>
      <w:szCs w:val="24"/>
      <w:lang w:val="en-US" w:eastAsia="en-US"/>
    </w:rPr>
  </w:style>
  <w:style w:type="paragraph" w:customStyle="1" w:styleId="HB">
    <w:name w:val="_HB"/>
    <w:next w:val="Body"/>
    <w:uiPriority w:val="2"/>
    <w:qFormat/>
    <w:rsid w:val="00C30D39"/>
    <w:pPr>
      <w:spacing w:before="180" w:after="113" w:line="300" w:lineRule="atLeast"/>
      <w:outlineLvl w:val="0"/>
    </w:pPr>
    <w:rPr>
      <w:rFonts w:ascii="Calibri" w:hAnsi="Calibri"/>
      <w:b/>
      <w:color w:val="228591"/>
      <w:sz w:val="28"/>
      <w:szCs w:val="24"/>
      <w:lang w:eastAsia="en-US"/>
    </w:rPr>
  </w:style>
  <w:style w:type="numbering" w:styleId="ArticleSection">
    <w:name w:val="Outline List 3"/>
    <w:basedOn w:val="NoList"/>
    <w:semiHidden/>
    <w:rsid w:val="00C30D39"/>
    <w:pPr>
      <w:numPr>
        <w:numId w:val="43"/>
      </w:numPr>
    </w:pPr>
  </w:style>
  <w:style w:type="paragraph" w:styleId="ListNumber4">
    <w:name w:val="List Number 4"/>
    <w:basedOn w:val="Normal"/>
    <w:semiHidden/>
    <w:rsid w:val="00C30D39"/>
    <w:pPr>
      <w:tabs>
        <w:tab w:val="num" w:pos="1209"/>
      </w:tabs>
      <w:spacing w:line="240" w:lineRule="auto"/>
      <w:ind w:left="1209" w:hanging="360"/>
    </w:pPr>
    <w:rPr>
      <w:rFonts w:ascii="Calibri" w:hAnsi="Calibri" w:cs="Times New Roman"/>
      <w:color w:val="auto"/>
      <w:sz w:val="22"/>
      <w:szCs w:val="24"/>
      <w:lang w:eastAsia="en-US"/>
    </w:rPr>
  </w:style>
  <w:style w:type="character" w:styleId="UnresolvedMention">
    <w:name w:val="Unresolved Mention"/>
    <w:basedOn w:val="DefaultParagraphFont"/>
    <w:uiPriority w:val="99"/>
    <w:semiHidden/>
    <w:unhideWhenUsed/>
    <w:rsid w:val="008D05A1"/>
    <w:rPr>
      <w:color w:val="605E5C"/>
      <w:shd w:val="clear" w:color="auto" w:fill="E1DFDD"/>
    </w:rPr>
  </w:style>
  <w:style w:type="paragraph" w:customStyle="1" w:styleId="Bullet">
    <w:name w:val="_Bullet"/>
    <w:link w:val="BulletChar"/>
    <w:qFormat/>
    <w:rsid w:val="00F80015"/>
    <w:pPr>
      <w:numPr>
        <w:numId w:val="44"/>
      </w:numPr>
      <w:tabs>
        <w:tab w:val="left" w:pos="170"/>
      </w:tabs>
      <w:spacing w:after="113" w:line="220" w:lineRule="atLeast"/>
    </w:pPr>
    <w:rPr>
      <w:rFonts w:ascii="Calibri" w:hAnsi="Calibri"/>
      <w:color w:val="auto"/>
      <w:sz w:val="22"/>
      <w:szCs w:val="24"/>
      <w:lang w:eastAsia="en-US"/>
    </w:rPr>
  </w:style>
  <w:style w:type="character" w:customStyle="1" w:styleId="BulletChar">
    <w:name w:val="_Bullet Char"/>
    <w:link w:val="Bullet"/>
    <w:rsid w:val="00F80015"/>
    <w:rPr>
      <w:rFonts w:ascii="Calibri" w:hAnsi="Calibri"/>
      <w:color w:val="auto"/>
      <w:sz w:val="22"/>
      <w:szCs w:val="24"/>
      <w:lang w:eastAsia="en-US"/>
    </w:rPr>
  </w:style>
  <w:style w:type="paragraph" w:customStyle="1" w:styleId="Bullet2">
    <w:name w:val="_Bullet2"/>
    <w:basedOn w:val="Bullet"/>
    <w:qFormat/>
    <w:rsid w:val="00F80015"/>
    <w:pPr>
      <w:numPr>
        <w:ilvl w:val="1"/>
        <w:numId w:val="45"/>
      </w:numPr>
      <w:tabs>
        <w:tab w:val="clear" w:pos="170"/>
        <w:tab w:val="clear" w:pos="1080"/>
        <w:tab w:val="num" w:pos="567"/>
      </w:tabs>
      <w:ind w:left="567" w:hanging="283"/>
    </w:pPr>
  </w:style>
  <w:style w:type="paragraph" w:customStyle="1" w:styleId="ImprintText">
    <w:name w:val="_ImprintText"/>
    <w:uiPriority w:val="9"/>
    <w:rsid w:val="0070115F"/>
    <w:pPr>
      <w:spacing w:after="85" w:line="170" w:lineRule="atLeast"/>
    </w:pPr>
    <w:rPr>
      <w:rFonts w:ascii="Calibri" w:hAnsi="Calibri"/>
      <w:color w:val="auto"/>
      <w:sz w:val="16"/>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dtpli.vic.gov.au/property-forms"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delwp.vic.gov.au/property-and-land-titles/forms,-guides-and-fees" TargetMode="External"/><Relationship Id="rId34" Type="http://schemas.openxmlformats.org/officeDocument/2006/relationships/image" Target="media/image6.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www.delwp.vic.gov.au/property-and-land-titles/forms,-guides-and-fees/transfer-of-land-act" TargetMode="External"/><Relationship Id="rId33" Type="http://schemas.openxmlformats.org/officeDocument/2006/relationships/hyperlink" Target="http://www.dtpli.vic.gov.au/property-and-land-titles/contact-u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http://www.delwp.vic.gov.au/property-and-land-titles/forms,-guides-and-fees" TargetMode="External"/><Relationship Id="rId29" Type="http://schemas.openxmlformats.org/officeDocument/2006/relationships/hyperlink" Target="http://www.dtpli.vic.gov.au/property-and-land-titles/forms-guides-and-fe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spear.land.vic.gov.au" TargetMode="External"/><Relationship Id="rId32" Type="http://schemas.openxmlformats.org/officeDocument/2006/relationships/hyperlink" Target="http://www.delwp.vic.gov.au/property-and-land-titles/forms,-guides-and-fees/transfer-of-land-act" TargetMode="External"/><Relationship Id="rId37" Type="http://schemas.openxmlformats.org/officeDocument/2006/relationships/hyperlink" Target="http://www.delwp.vic.gov.au"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dtpli.vic.gov.au/property-forms" TargetMode="External"/><Relationship Id="rId28" Type="http://schemas.openxmlformats.org/officeDocument/2006/relationships/hyperlink" Target="http://www.dtpli.vic.gov.au/property-forms" TargetMode="External"/><Relationship Id="rId36" Type="http://schemas.openxmlformats.org/officeDocument/2006/relationships/hyperlink" Target="http://www.relayservice.com.au" TargetMode="External"/><Relationship Id="rId10" Type="http://schemas.openxmlformats.org/officeDocument/2006/relationships/webSettings" Target="webSettings.xml"/><Relationship Id="rId19" Type="http://schemas.openxmlformats.org/officeDocument/2006/relationships/hyperlink" Target="http://www.delwp.vic.gov.au/property-and-land-titles/forms,-guides-and-fees/transfer-of-land-act" TargetMode="External"/><Relationship Id="rId31" Type="http://schemas.openxmlformats.org/officeDocument/2006/relationships/hyperlink" Target="http://www.delwp.vic.gov.au/property-and-land-titles/forms,-guides-and-fees/transfer-of-land-ac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delwp.vic.gov.au/property-and-land-titles/forms,-guides-and-fees/transfer-of-land-act" TargetMode="External"/><Relationship Id="rId27" Type="http://schemas.openxmlformats.org/officeDocument/2006/relationships/hyperlink" Target="http://www.delwp.vic.gov.au/property-and-land-titles/forms,-guides-and-fees/transfer-of-land-act" TargetMode="External"/><Relationship Id="rId30" Type="http://schemas.openxmlformats.org/officeDocument/2006/relationships/hyperlink" Target="http://www.dtpli.vic.gov.au/property-and-land-titles/forms-guides-and-fees" TargetMode="External"/><Relationship Id="rId35" Type="http://schemas.openxmlformats.org/officeDocument/2006/relationships/hyperlink" Target="mailto:customer.service@delwp.vic.gov.au"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OP">
  <a:themeElements>
    <a:clrScheme name="DELWP Sub-Brand Offical">
      <a:dk1>
        <a:srgbClr val="363534"/>
      </a:dk1>
      <a:lt1>
        <a:sysClr val="window" lastClr="FFFFFF"/>
      </a:lt1>
      <a:dk2>
        <a:srgbClr val="B3272F"/>
      </a:dk2>
      <a:lt2>
        <a:srgbClr val="F7E9EA"/>
      </a:lt2>
      <a:accent1>
        <a:srgbClr val="00B2A9"/>
      </a:accent1>
      <a:accent2>
        <a:srgbClr val="B3272F"/>
      </a:accent2>
      <a:accent3>
        <a:srgbClr val="201547"/>
      </a:accent3>
      <a:accent4>
        <a:srgbClr val="99E0DD"/>
      </a:accent4>
      <a:accent5>
        <a:srgbClr val="E1A9AC"/>
      </a:accent5>
      <a:accent6>
        <a:srgbClr val="A6A1B5"/>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AA3E3E69F090E44B85B023DA1D4EE31" ma:contentTypeVersion="14" ma:contentTypeDescription="Create a new document." ma:contentTypeScope="" ma:versionID="96a5431371dc1b25bf61b27c4d93bb17">
  <xsd:schema xmlns:xsd="http://www.w3.org/2001/XMLSchema" xmlns:xs="http://www.w3.org/2001/XMLSchema" xmlns:p="http://schemas.microsoft.com/office/2006/metadata/properties" xmlns:ns3="a5f32de4-e402-4188-b034-e71ca7d22e54" xmlns:ns4="c3487e98-7027-42ee-a417-22cb3c182a24" xmlns:ns5="d3ee5c03-4119-4f58-9c4f-1f5047c58285" targetNamespace="http://schemas.microsoft.com/office/2006/metadata/properties" ma:root="true" ma:fieldsID="deba51cd1fdbada1937233cd402cd2db" ns3:_="" ns4:_="" ns5:_="">
    <xsd:import namespace="a5f32de4-e402-4188-b034-e71ca7d22e54"/>
    <xsd:import namespace="c3487e98-7027-42ee-a417-22cb3c182a24"/>
    <xsd:import namespace="d3ee5c03-4119-4f58-9c4f-1f5047c58285"/>
    <xsd:element name="properties">
      <xsd:complexType>
        <xsd:sequence>
          <xsd:element name="documentManagement">
            <xsd:complexType>
              <xsd:all>
                <xsd:element ref="ns3:_dlc_DocId" minOccurs="0"/>
                <xsd:element ref="ns3:_dlc_DocIdUrl" minOccurs="0"/>
                <xsd:element ref="ns3:_dlc_DocIdPersistId"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EventHashCode" minOccurs="0"/>
                <xsd:element ref="ns5:MediaServiceGenerationTim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487e98-7027-42ee-a417-22cb3c182a24" elementFormDefault="qualified">
    <xsd:import namespace="http://schemas.microsoft.com/office/2006/documentManagement/types"/>
    <xsd:import namespace="http://schemas.microsoft.com/office/infopath/2007/PartnerControls"/>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ee5c03-4119-4f58-9c4f-1f5047c58285" elementFormDefault="qualified">
    <xsd:import namespace="http://schemas.microsoft.com/office/2006/documentManagement/types"/>
    <xsd:import namespace="http://schemas.microsoft.com/office/infopath/2007/PartnerControls"/>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97aeec6-0273-40f2-ab3e-beee73212332" ContentTypeId="0x0101" PreviousValue="false"/>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BF0F5F54-2B67-443E-A862-12EB5929668E}">
  <ds:schemaRefs>
    <ds:schemaRef ds:uri="http://schemas.microsoft.com/sharepoint/v3/contenttype/forms"/>
  </ds:schemaRefs>
</ds:datastoreItem>
</file>

<file path=customXml/itemProps2.xml><?xml version="1.0" encoding="utf-8"?>
<ds:datastoreItem xmlns:ds="http://schemas.openxmlformats.org/officeDocument/2006/customXml" ds:itemID="{488CE7E8-93C2-4B95-9DB9-0B5CF1D70B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9FF6EF-BF27-4C67-AC5B-36D09FE016AE}">
  <ds:schemaRefs>
    <ds:schemaRef ds:uri="http://schemas.openxmlformats.org/officeDocument/2006/bibliography"/>
  </ds:schemaRefs>
</ds:datastoreItem>
</file>

<file path=customXml/itemProps4.xml><?xml version="1.0" encoding="utf-8"?>
<ds:datastoreItem xmlns:ds="http://schemas.openxmlformats.org/officeDocument/2006/customXml" ds:itemID="{463FEBF2-2DB0-4A72-880F-EF768957C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c3487e98-7027-42ee-a417-22cb3c182a24"/>
    <ds:schemaRef ds:uri="d3ee5c03-4119-4f58-9c4f-1f5047c58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A8FC59-9603-4C8D-9833-CA27EBE99CAD}">
  <ds:schemaRefs>
    <ds:schemaRef ds:uri="Microsoft.SharePoint.Taxonomy.ContentTypeSync"/>
  </ds:schemaRefs>
</ds:datastoreItem>
</file>

<file path=customXml/itemProps6.xml><?xml version="1.0" encoding="utf-8"?>
<ds:datastoreItem xmlns:ds="http://schemas.openxmlformats.org/officeDocument/2006/customXml" ds:itemID="{8932AAB0-2F23-4685-9BEB-07C1B926093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1778</Words>
  <Characters>11523</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Kevin M Bond (DELWP)</dc:creator>
  <cp:keywords/>
  <dc:description/>
  <cp:lastModifiedBy>Bess Gillard</cp:lastModifiedBy>
  <cp:revision>2</cp:revision>
  <cp:lastPrinted>2019-08-28T22:54:00Z</cp:lastPrinted>
  <dcterms:created xsi:type="dcterms:W3CDTF">2023-04-19T02:21:00Z</dcterms:created>
  <dcterms:modified xsi:type="dcterms:W3CDTF">2023-04-19T02:21:00Z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ContentTypeId">
    <vt:lpwstr>0x0101006AA3E3E69F090E44B85B023DA1D4EE31</vt:lpwstr>
  </property>
</Properties>
</file>